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07B3" w:rsidRPr="00E907B3" w:rsidRDefault="00AA3D51" w:rsidP="00AA3D51">
      <w:pPr>
        <w:pStyle w:val="Titre"/>
      </w:pPr>
      <w:bookmarkStart w:id="0" w:name="_Toc198194582"/>
      <w:r>
        <w:t>Perspectives sur l'accessibilité des conférences pour les cliniciens, chercheurs et étudiants aveugles et avec basse vision: Une étude internationale</w:t>
      </w:r>
    </w:p>
    <w:p w:rsidR="00C67802" w:rsidRPr="008902C6" w:rsidRDefault="00C67802" w:rsidP="00C67802">
      <w:pPr>
        <w:pStyle w:val="Titre1"/>
      </w:pPr>
      <w:bookmarkStart w:id="1" w:name="_Toc203728390"/>
      <w:r w:rsidRPr="008902C6">
        <w:t>Notes du producteur</w:t>
      </w:r>
      <w:bookmarkEnd w:id="0"/>
      <w:bookmarkEnd w:id="1"/>
    </w:p>
    <w:p w:rsidR="00A61F9E" w:rsidRDefault="00A61F9E" w:rsidP="00FE5F44">
      <w:pPr>
        <w:rPr>
          <w:lang w:eastAsia="fr-CA"/>
        </w:rPr>
      </w:pPr>
      <w:r>
        <w:rPr>
          <w:lang w:eastAsia="fr-CA"/>
        </w:rPr>
        <w:t>{Avis au lecteur sur l</w:t>
      </w:r>
      <w:r w:rsidR="00773ECB">
        <w:rPr>
          <w:lang w:eastAsia="fr-CA"/>
        </w:rPr>
        <w:t>'</w:t>
      </w:r>
      <w:r>
        <w:rPr>
          <w:lang w:eastAsia="fr-CA"/>
        </w:rPr>
        <w:t>accessibilité: Ce document est</w:t>
      </w:r>
      <w:r w:rsidR="0096481B">
        <w:rPr>
          <w:lang w:eastAsia="fr-CA"/>
        </w:rPr>
        <w:t xml:space="preserve"> conforme au standard SGQRI</w:t>
      </w:r>
      <w:r w:rsidR="00773ECB">
        <w:rPr>
          <w:lang w:eastAsia="fr-CA"/>
        </w:rPr>
        <w:t xml:space="preserve"> </w:t>
      </w:r>
      <w:r w:rsidR="0096481B">
        <w:rPr>
          <w:lang w:eastAsia="fr-CA"/>
        </w:rPr>
        <w:t>008</w:t>
      </w:r>
      <w:r w:rsidR="00D33079">
        <w:rPr>
          <w:lang w:eastAsia="fr-CA"/>
        </w:rPr>
        <w:noBreakHyphen/>
      </w:r>
      <w:r>
        <w:rPr>
          <w:lang w:eastAsia="fr-CA"/>
        </w:rPr>
        <w:t>2</w:t>
      </w:r>
      <w:r w:rsidR="00D33079">
        <w:rPr>
          <w:lang w:eastAsia="fr-CA"/>
        </w:rPr>
        <w:t>.0</w:t>
      </w:r>
      <w:r>
        <w:rPr>
          <w:lang w:eastAsia="fr-CA"/>
        </w:rPr>
        <w:t xml:space="preserve"> du Gouvernement du Québec sur l</w:t>
      </w:r>
      <w:r w:rsidR="00773ECB">
        <w:rPr>
          <w:lang w:eastAsia="fr-CA"/>
        </w:rPr>
        <w:t>'</w:t>
      </w:r>
      <w:r>
        <w:rPr>
          <w:lang w:eastAsia="fr-CA"/>
        </w:rPr>
        <w:t>accessibilité d</w:t>
      </w:r>
      <w:r w:rsidR="00773ECB">
        <w:rPr>
          <w:lang w:eastAsia="fr-CA"/>
        </w:rPr>
        <w:t>'</w:t>
      </w:r>
      <w:r>
        <w:rPr>
          <w:lang w:eastAsia="fr-CA"/>
        </w:rPr>
        <w:t>un document téléchargeable, afin d</w:t>
      </w:r>
      <w:r w:rsidR="00773ECB">
        <w:rPr>
          <w:lang w:eastAsia="fr-CA"/>
        </w:rPr>
        <w:t>'</w:t>
      </w:r>
      <w:r>
        <w:rPr>
          <w:lang w:eastAsia="fr-CA"/>
        </w:rPr>
        <w:t>être accessible à toute personne handicapée ou non. Toutes les notices entre accolades sont des textes de remplacement pour tout contenu faisant appel à une perception sensorielle pour communiquer une information, indiquer une action, solliciter une réponse ou distinguer un élément visuel.</w:t>
      </w:r>
    </w:p>
    <w:p w:rsidR="00160C63" w:rsidRDefault="00A61F9E" w:rsidP="008060AF">
      <w:r>
        <w:t>Cette version de rechange équivalente et ac</w:t>
      </w:r>
      <w:r w:rsidR="00920BC8">
        <w:t>cessible a été produite par le S</w:t>
      </w:r>
      <w:r w:rsidR="00C01B64">
        <w:t xml:space="preserve">ervice </w:t>
      </w:r>
      <w:r w:rsidR="00375032">
        <w:t>de l</w:t>
      </w:r>
      <w:r w:rsidR="00773ECB">
        <w:t>'</w:t>
      </w:r>
      <w:r w:rsidR="00375032">
        <w:t>adaptation de l</w:t>
      </w:r>
      <w:r w:rsidR="00773ECB">
        <w:t>'</w:t>
      </w:r>
      <w:r w:rsidR="00375032">
        <w:t>i</w:t>
      </w:r>
      <w:r w:rsidR="000E1DBB">
        <w:t xml:space="preserve">nformation </w:t>
      </w:r>
      <w:r>
        <w:t>de l</w:t>
      </w:r>
      <w:r w:rsidR="00773ECB">
        <w:t>'</w:t>
      </w:r>
      <w:r>
        <w:t>Institut Nazareth et Louis-Braille faisan</w:t>
      </w:r>
      <w:r w:rsidR="00C01B64">
        <w:t>t partie du Centre</w:t>
      </w:r>
      <w:r w:rsidR="00773ECB">
        <w:t xml:space="preserve"> </w:t>
      </w:r>
      <w:r w:rsidR="00CA22FB">
        <w:t>Intégré de</w:t>
      </w:r>
      <w:r>
        <w:t xml:space="preserve"> Santé et de Services </w:t>
      </w:r>
      <w:r w:rsidR="00CA22FB">
        <w:t>Sociaux de la Montérégie</w:t>
      </w:r>
      <w:r w:rsidR="00CA22FB">
        <w:noBreakHyphen/>
      </w:r>
      <w:r w:rsidR="008060AF">
        <w:t>Centre.</w:t>
      </w:r>
    </w:p>
    <w:p w:rsidR="00A71451" w:rsidRDefault="00A61F9E" w:rsidP="00A61F9E">
      <w:pPr>
        <w:rPr>
          <w:lang w:eastAsia="fr-CA"/>
        </w:rPr>
      </w:pPr>
      <w:r>
        <w:rPr>
          <w:lang w:eastAsia="fr-CA"/>
        </w:rPr>
        <w:t>955, rue d</w:t>
      </w:r>
      <w:r w:rsidR="00773ECB">
        <w:rPr>
          <w:lang w:eastAsia="fr-CA"/>
        </w:rPr>
        <w:t>'</w:t>
      </w:r>
      <w:r>
        <w:rPr>
          <w:lang w:eastAsia="fr-CA"/>
        </w:rPr>
        <w:t>Assigny – local 139</w:t>
      </w:r>
      <w:r>
        <w:rPr>
          <w:lang w:eastAsia="fr-CA"/>
        </w:rPr>
        <w:br/>
        <w:t>Longueuil (Québec) J4K 5C3</w:t>
      </w:r>
      <w:r>
        <w:rPr>
          <w:lang w:eastAsia="fr-CA"/>
        </w:rPr>
        <w:br/>
        <w:t xml:space="preserve">Téléphone: 450 463-1710, poste </w:t>
      </w:r>
      <w:r w:rsidR="00537399">
        <w:rPr>
          <w:lang w:eastAsia="fr-CA"/>
        </w:rPr>
        <w:t>159</w:t>
      </w:r>
      <w:r>
        <w:rPr>
          <w:lang w:eastAsia="fr-CA"/>
        </w:rPr>
        <w:t>346</w:t>
      </w:r>
      <w:r>
        <w:rPr>
          <w:lang w:eastAsia="fr-CA"/>
        </w:rPr>
        <w:br/>
        <w:t xml:space="preserve">Sans frais: 1 800 361-7063, poste </w:t>
      </w:r>
      <w:r w:rsidR="00537399">
        <w:rPr>
          <w:lang w:eastAsia="fr-CA"/>
        </w:rPr>
        <w:t>159</w:t>
      </w:r>
      <w:r>
        <w:rPr>
          <w:lang w:eastAsia="fr-CA"/>
        </w:rPr>
        <w:t>346</w:t>
      </w:r>
      <w:r>
        <w:rPr>
          <w:lang w:eastAsia="fr-CA"/>
        </w:rPr>
        <w:br/>
        <w:t>Télécopieur: 450 670-0220</w:t>
      </w:r>
      <w:r>
        <w:rPr>
          <w:lang w:eastAsia="fr-CA"/>
        </w:rPr>
        <w:br/>
        <w:t xml:space="preserve">Courriel: </w:t>
      </w:r>
      <w:hyperlink r:id="rId8" w:history="1">
        <w:r w:rsidRPr="00A71451">
          <w:rPr>
            <w:rStyle w:val="Lienhypertexte"/>
          </w:rPr>
          <w:t>braille.inlb@ssss.gouv.qc.ca</w:t>
        </w:r>
      </w:hyperlink>
    </w:p>
    <w:p w:rsidR="00A61F9E" w:rsidRDefault="00A61F9E" w:rsidP="00A61F9E">
      <w:pPr>
        <w:rPr>
          <w:lang w:eastAsia="fr-CA"/>
        </w:rPr>
      </w:pPr>
      <w:r>
        <w:rPr>
          <w:lang w:eastAsia="fr-CA"/>
        </w:rPr>
        <w:t>Notes: Assurez-vous de modifier les paramètres de votre logiciel lecteur d</w:t>
      </w:r>
      <w:r w:rsidR="00773ECB">
        <w:rPr>
          <w:lang w:eastAsia="fr-CA"/>
        </w:rPr>
        <w:t>'</w:t>
      </w:r>
      <w:r>
        <w:rPr>
          <w:lang w:eastAsia="fr-CA"/>
        </w:rPr>
        <w:t>écran, tel que Jaws, en activant la détection des langues et la lecture de la plupart des ponctuations.</w:t>
      </w:r>
      <w:r w:rsidR="00C67802">
        <w:rPr>
          <w:lang w:eastAsia="fr-CA"/>
        </w:rPr>
        <w:t>}</w:t>
      </w:r>
    </w:p>
    <w:p w:rsidR="00C67802" w:rsidRDefault="00A61F9E" w:rsidP="00C67802">
      <w:pPr>
        <w:pStyle w:val="Titre1"/>
        <w:rPr>
          <w:lang w:eastAsia="fr-CA"/>
        </w:rPr>
      </w:pPr>
      <w:bookmarkStart w:id="2" w:name="_Toc198194583"/>
      <w:bookmarkStart w:id="3" w:name="_Toc203728391"/>
      <w:r>
        <w:rPr>
          <w:lang w:eastAsia="fr-CA"/>
        </w:rPr>
        <w:t>Symboles spéciaux</w:t>
      </w:r>
      <w:bookmarkEnd w:id="2"/>
      <w:bookmarkEnd w:id="3"/>
    </w:p>
    <w:p w:rsidR="00682002" w:rsidRDefault="00682002" w:rsidP="00682002">
      <w:r w:rsidRPr="00F83F1F">
        <w:t>{n suivi d'un chiffre, d'un * ou de tout autre indicateur d'appel</w:t>
      </w:r>
      <w:r>
        <w:t>}</w:t>
      </w:r>
      <w:r w:rsidRPr="00F83F1F">
        <w:t xml:space="preserve"> indique la présence d'un appel de note dans le texte et introduit la note de bas de page correspondante</w:t>
      </w:r>
      <w:r>
        <w:t>.</w:t>
      </w:r>
    </w:p>
    <w:p w:rsidR="00B44972" w:rsidRPr="00682002" w:rsidRDefault="00B44972" w:rsidP="00682002">
      <w:pPr>
        <w:rPr>
          <w:lang w:eastAsia="fr-CA"/>
        </w:rPr>
      </w:pPr>
      <w:r w:rsidRPr="00B44972">
        <w:rPr>
          <w:lang w:eastAsia="fr-CA"/>
        </w:rPr>
        <w:t>{} cellule vide dans un tableau</w:t>
      </w:r>
    </w:p>
    <w:p w:rsidR="00C67802" w:rsidRDefault="00C67802" w:rsidP="00C67802">
      <w:pPr>
        <w:pStyle w:val="Titre1"/>
      </w:pPr>
      <w:bookmarkStart w:id="4" w:name="_Toc198194584"/>
      <w:bookmarkStart w:id="5" w:name="_Toc203728392"/>
      <w:r w:rsidRPr="008902C6">
        <w:lastRenderedPageBreak/>
        <w:t>Liens de navigation</w:t>
      </w:r>
      <w:bookmarkEnd w:id="4"/>
      <w:bookmarkEnd w:id="5"/>
    </w:p>
    <w:p w:rsidR="00682002" w:rsidRDefault="00682002">
      <w:pPr>
        <w:pStyle w:val="TM1"/>
        <w:tabs>
          <w:tab w:val="right" w:leader="dot" w:pos="9350"/>
        </w:tabs>
        <w:rPr>
          <w:rFonts w:asciiTheme="minorHAnsi" w:eastAsiaTheme="minorEastAsia" w:hAnsiTheme="minorHAnsi" w:cstheme="minorBidi"/>
          <w:noProof/>
          <w:sz w:val="22"/>
          <w:szCs w:val="22"/>
          <w:lang w:eastAsia="fr-CA"/>
        </w:rPr>
      </w:pPr>
      <w:r>
        <w:fldChar w:fldCharType="begin"/>
      </w:r>
      <w:r>
        <w:instrText xml:space="preserve"> TOC \o "1-2" \n \h \z \u </w:instrText>
      </w:r>
      <w:r>
        <w:fldChar w:fldCharType="separate"/>
      </w:r>
      <w:hyperlink w:anchor="_Toc203728390" w:history="1">
        <w:r w:rsidRPr="00B61EA1">
          <w:rPr>
            <w:rStyle w:val="Lienhypertexte"/>
            <w:noProof/>
          </w:rPr>
          <w:t>Notes du producteur</w:t>
        </w:r>
      </w:hyperlink>
    </w:p>
    <w:p w:rsidR="00682002" w:rsidRDefault="00530B9E">
      <w:pPr>
        <w:pStyle w:val="TM1"/>
        <w:tabs>
          <w:tab w:val="right" w:leader="dot" w:pos="9350"/>
        </w:tabs>
        <w:rPr>
          <w:rFonts w:asciiTheme="minorHAnsi" w:eastAsiaTheme="minorEastAsia" w:hAnsiTheme="minorHAnsi" w:cstheme="minorBidi"/>
          <w:noProof/>
          <w:sz w:val="22"/>
          <w:szCs w:val="22"/>
          <w:lang w:eastAsia="fr-CA"/>
        </w:rPr>
      </w:pPr>
      <w:hyperlink w:anchor="_Toc203728391" w:history="1">
        <w:r w:rsidR="00682002" w:rsidRPr="00B61EA1">
          <w:rPr>
            <w:rStyle w:val="Lienhypertexte"/>
            <w:noProof/>
            <w:lang w:eastAsia="fr-CA"/>
          </w:rPr>
          <w:t>Symboles spéciaux</w:t>
        </w:r>
      </w:hyperlink>
    </w:p>
    <w:p w:rsidR="00682002" w:rsidRDefault="00530B9E">
      <w:pPr>
        <w:pStyle w:val="TM1"/>
        <w:tabs>
          <w:tab w:val="right" w:leader="dot" w:pos="9350"/>
        </w:tabs>
        <w:rPr>
          <w:rFonts w:asciiTheme="minorHAnsi" w:eastAsiaTheme="minorEastAsia" w:hAnsiTheme="minorHAnsi" w:cstheme="minorBidi"/>
          <w:noProof/>
          <w:sz w:val="22"/>
          <w:szCs w:val="22"/>
          <w:lang w:eastAsia="fr-CA"/>
        </w:rPr>
      </w:pPr>
      <w:hyperlink w:anchor="_Toc203728392" w:history="1">
        <w:r w:rsidR="00682002" w:rsidRPr="00B61EA1">
          <w:rPr>
            <w:rStyle w:val="Lienhypertexte"/>
            <w:noProof/>
          </w:rPr>
          <w:t>Liens de navigation</w:t>
        </w:r>
      </w:hyperlink>
    </w:p>
    <w:p w:rsidR="00682002" w:rsidRDefault="00530B9E">
      <w:pPr>
        <w:pStyle w:val="TM1"/>
        <w:tabs>
          <w:tab w:val="right" w:leader="dot" w:pos="9350"/>
        </w:tabs>
        <w:rPr>
          <w:rFonts w:asciiTheme="minorHAnsi" w:eastAsiaTheme="minorEastAsia" w:hAnsiTheme="minorHAnsi" w:cstheme="minorBidi"/>
          <w:noProof/>
          <w:sz w:val="22"/>
          <w:szCs w:val="22"/>
          <w:lang w:eastAsia="fr-CA"/>
        </w:rPr>
      </w:pPr>
      <w:hyperlink w:anchor="_Toc203728393" w:history="1">
        <w:r w:rsidR="00682002" w:rsidRPr="00B61EA1">
          <w:rPr>
            <w:rStyle w:val="Lienhypertexte"/>
            <w:noProof/>
          </w:rPr>
          <w:t>Perspectives sur l'accessibilité des conférences pour les cliniciens, chercheurs et étudiants aveugles et avec basse vision: Une étude internationale</w:t>
        </w:r>
      </w:hyperlink>
    </w:p>
    <w:p w:rsidR="00682002" w:rsidRDefault="00530B9E">
      <w:pPr>
        <w:pStyle w:val="TM2"/>
        <w:tabs>
          <w:tab w:val="right" w:leader="dot" w:pos="9350"/>
        </w:tabs>
        <w:rPr>
          <w:rFonts w:asciiTheme="minorHAnsi" w:eastAsiaTheme="minorEastAsia" w:hAnsiTheme="minorHAnsi" w:cstheme="minorBidi"/>
          <w:noProof/>
          <w:sz w:val="22"/>
          <w:szCs w:val="22"/>
          <w:lang w:eastAsia="fr-CA"/>
        </w:rPr>
      </w:pPr>
      <w:hyperlink w:anchor="_Toc203728394" w:history="1">
        <w:r w:rsidR="00682002" w:rsidRPr="00B61EA1">
          <w:rPr>
            <w:rStyle w:val="Lienhypertexte"/>
            <w:noProof/>
          </w:rPr>
          <w:t>Définitions</w:t>
        </w:r>
      </w:hyperlink>
    </w:p>
    <w:p w:rsidR="00682002" w:rsidRDefault="00530B9E">
      <w:pPr>
        <w:pStyle w:val="TM2"/>
        <w:tabs>
          <w:tab w:val="right" w:leader="dot" w:pos="9350"/>
        </w:tabs>
        <w:rPr>
          <w:rFonts w:asciiTheme="minorHAnsi" w:eastAsiaTheme="minorEastAsia" w:hAnsiTheme="minorHAnsi" w:cstheme="minorBidi"/>
          <w:noProof/>
          <w:sz w:val="22"/>
          <w:szCs w:val="22"/>
          <w:lang w:eastAsia="fr-CA"/>
        </w:rPr>
      </w:pPr>
      <w:hyperlink w:anchor="_Toc203728395" w:history="1">
        <w:r w:rsidR="00682002" w:rsidRPr="00B61EA1">
          <w:rPr>
            <w:rStyle w:val="Lienhypertexte"/>
            <w:noProof/>
          </w:rPr>
          <w:t>Taux d'emploi</w:t>
        </w:r>
      </w:hyperlink>
    </w:p>
    <w:p w:rsidR="00682002" w:rsidRDefault="00530B9E">
      <w:pPr>
        <w:pStyle w:val="TM2"/>
        <w:tabs>
          <w:tab w:val="right" w:leader="dot" w:pos="9350"/>
        </w:tabs>
        <w:rPr>
          <w:rFonts w:asciiTheme="minorHAnsi" w:eastAsiaTheme="minorEastAsia" w:hAnsiTheme="minorHAnsi" w:cstheme="minorBidi"/>
          <w:noProof/>
          <w:sz w:val="22"/>
          <w:szCs w:val="22"/>
          <w:lang w:eastAsia="fr-CA"/>
        </w:rPr>
      </w:pPr>
      <w:hyperlink w:anchor="_Toc203728396" w:history="1">
        <w:r w:rsidR="00682002" w:rsidRPr="00B61EA1">
          <w:rPr>
            <w:rStyle w:val="Lienhypertexte"/>
            <w:noProof/>
          </w:rPr>
          <w:t>Accessibilité et inclusion</w:t>
        </w:r>
      </w:hyperlink>
    </w:p>
    <w:p w:rsidR="00682002" w:rsidRDefault="00530B9E">
      <w:pPr>
        <w:pStyle w:val="TM2"/>
        <w:tabs>
          <w:tab w:val="right" w:leader="dot" w:pos="9350"/>
        </w:tabs>
        <w:rPr>
          <w:rFonts w:asciiTheme="minorHAnsi" w:eastAsiaTheme="minorEastAsia" w:hAnsiTheme="minorHAnsi" w:cstheme="minorBidi"/>
          <w:noProof/>
          <w:sz w:val="22"/>
          <w:szCs w:val="22"/>
          <w:lang w:eastAsia="fr-CA"/>
        </w:rPr>
      </w:pPr>
      <w:hyperlink w:anchor="_Toc203728397" w:history="1">
        <w:r w:rsidR="00682002" w:rsidRPr="00B61EA1">
          <w:rPr>
            <w:rStyle w:val="Lienhypertexte"/>
            <w:noProof/>
          </w:rPr>
          <w:t>Objectifs et méthodes</w:t>
        </w:r>
      </w:hyperlink>
    </w:p>
    <w:p w:rsidR="00682002" w:rsidRDefault="00530B9E">
      <w:pPr>
        <w:pStyle w:val="TM2"/>
        <w:tabs>
          <w:tab w:val="right" w:leader="dot" w:pos="9350"/>
        </w:tabs>
        <w:rPr>
          <w:rFonts w:asciiTheme="minorHAnsi" w:eastAsiaTheme="minorEastAsia" w:hAnsiTheme="minorHAnsi" w:cstheme="minorBidi"/>
          <w:noProof/>
          <w:sz w:val="22"/>
          <w:szCs w:val="22"/>
          <w:lang w:eastAsia="fr-CA"/>
        </w:rPr>
      </w:pPr>
      <w:hyperlink w:anchor="_Toc203728398" w:history="1">
        <w:r w:rsidR="00682002" w:rsidRPr="00B61EA1">
          <w:rPr>
            <w:rStyle w:val="Lienhypertexte"/>
            <w:noProof/>
          </w:rPr>
          <w:t>Données démographiques</w:t>
        </w:r>
      </w:hyperlink>
    </w:p>
    <w:p w:rsidR="00682002" w:rsidRDefault="00530B9E">
      <w:pPr>
        <w:pStyle w:val="TM2"/>
        <w:tabs>
          <w:tab w:val="right" w:leader="dot" w:pos="9350"/>
        </w:tabs>
        <w:rPr>
          <w:rFonts w:asciiTheme="minorHAnsi" w:eastAsiaTheme="minorEastAsia" w:hAnsiTheme="minorHAnsi" w:cstheme="minorBidi"/>
          <w:noProof/>
          <w:sz w:val="22"/>
          <w:szCs w:val="22"/>
          <w:lang w:eastAsia="fr-CA"/>
        </w:rPr>
      </w:pPr>
      <w:hyperlink w:anchor="_Toc203728399" w:history="1">
        <w:r w:rsidR="00682002" w:rsidRPr="00B61EA1">
          <w:rPr>
            <w:rStyle w:val="Lienhypertexte"/>
            <w:noProof/>
          </w:rPr>
          <w:t>Déficience visuelle</w:t>
        </w:r>
      </w:hyperlink>
    </w:p>
    <w:p w:rsidR="00682002" w:rsidRDefault="00530B9E">
      <w:pPr>
        <w:pStyle w:val="TM2"/>
        <w:tabs>
          <w:tab w:val="right" w:leader="dot" w:pos="9350"/>
        </w:tabs>
        <w:rPr>
          <w:rFonts w:asciiTheme="minorHAnsi" w:eastAsiaTheme="minorEastAsia" w:hAnsiTheme="minorHAnsi" w:cstheme="minorBidi"/>
          <w:noProof/>
          <w:sz w:val="22"/>
          <w:szCs w:val="22"/>
          <w:lang w:eastAsia="fr-CA"/>
        </w:rPr>
      </w:pPr>
      <w:hyperlink w:anchor="_Toc203728400" w:history="1">
        <w:r w:rsidR="00682002" w:rsidRPr="00B61EA1">
          <w:rPr>
            <w:rStyle w:val="Lienhypertexte"/>
            <w:noProof/>
          </w:rPr>
          <w:t>Outils d'accès et de navigation</w:t>
        </w:r>
      </w:hyperlink>
    </w:p>
    <w:p w:rsidR="00682002" w:rsidRDefault="00530B9E">
      <w:pPr>
        <w:pStyle w:val="TM2"/>
        <w:tabs>
          <w:tab w:val="right" w:leader="dot" w:pos="9350"/>
        </w:tabs>
        <w:rPr>
          <w:rFonts w:asciiTheme="minorHAnsi" w:eastAsiaTheme="minorEastAsia" w:hAnsiTheme="minorHAnsi" w:cstheme="minorBidi"/>
          <w:noProof/>
          <w:sz w:val="22"/>
          <w:szCs w:val="22"/>
          <w:lang w:eastAsia="fr-CA"/>
        </w:rPr>
      </w:pPr>
      <w:hyperlink w:anchor="_Toc203728401" w:history="1">
        <w:r w:rsidR="00682002" w:rsidRPr="00B61EA1">
          <w:rPr>
            <w:rStyle w:val="Lienhypertexte"/>
            <w:noProof/>
          </w:rPr>
          <w:t>Rôle et secteur des participants</w:t>
        </w:r>
      </w:hyperlink>
    </w:p>
    <w:p w:rsidR="00682002" w:rsidRDefault="00530B9E">
      <w:pPr>
        <w:pStyle w:val="TM2"/>
        <w:tabs>
          <w:tab w:val="right" w:leader="dot" w:pos="9350"/>
        </w:tabs>
        <w:rPr>
          <w:rFonts w:asciiTheme="minorHAnsi" w:eastAsiaTheme="minorEastAsia" w:hAnsiTheme="minorHAnsi" w:cstheme="minorBidi"/>
          <w:noProof/>
          <w:sz w:val="22"/>
          <w:szCs w:val="22"/>
          <w:lang w:eastAsia="fr-CA"/>
        </w:rPr>
      </w:pPr>
      <w:hyperlink w:anchor="_Toc203728402" w:history="1">
        <w:r w:rsidR="00682002" w:rsidRPr="00B61EA1">
          <w:rPr>
            <w:rStyle w:val="Lienhypertexte"/>
            <w:noProof/>
          </w:rPr>
          <w:t>Accès aux sites Web et aux réseaux sociaux</w:t>
        </w:r>
      </w:hyperlink>
    </w:p>
    <w:p w:rsidR="00682002" w:rsidRDefault="00530B9E">
      <w:pPr>
        <w:pStyle w:val="TM2"/>
        <w:tabs>
          <w:tab w:val="right" w:leader="dot" w:pos="9350"/>
        </w:tabs>
        <w:rPr>
          <w:rFonts w:asciiTheme="minorHAnsi" w:eastAsiaTheme="minorEastAsia" w:hAnsiTheme="minorHAnsi" w:cstheme="minorBidi"/>
          <w:noProof/>
          <w:sz w:val="22"/>
          <w:szCs w:val="22"/>
          <w:lang w:eastAsia="fr-CA"/>
        </w:rPr>
      </w:pPr>
      <w:hyperlink w:anchor="_Toc203728403" w:history="1">
        <w:r w:rsidR="00682002" w:rsidRPr="00B61EA1">
          <w:rPr>
            <w:rStyle w:val="Lienhypertexte"/>
            <w:noProof/>
          </w:rPr>
          <w:t>Inscription et mesures d'accessibilité</w:t>
        </w:r>
      </w:hyperlink>
    </w:p>
    <w:p w:rsidR="00682002" w:rsidRDefault="00530B9E">
      <w:pPr>
        <w:pStyle w:val="TM2"/>
        <w:tabs>
          <w:tab w:val="right" w:leader="dot" w:pos="9350"/>
        </w:tabs>
        <w:rPr>
          <w:rFonts w:asciiTheme="minorHAnsi" w:eastAsiaTheme="minorEastAsia" w:hAnsiTheme="minorHAnsi" w:cstheme="minorBidi"/>
          <w:noProof/>
          <w:sz w:val="22"/>
          <w:szCs w:val="22"/>
          <w:lang w:eastAsia="fr-CA"/>
        </w:rPr>
      </w:pPr>
      <w:hyperlink w:anchor="_Toc203728404" w:history="1">
        <w:r w:rsidR="00682002" w:rsidRPr="00B61EA1">
          <w:rPr>
            <w:rStyle w:val="Lienhypertexte"/>
            <w:noProof/>
          </w:rPr>
          <w:t>Déplacements et mobilité</w:t>
        </w:r>
      </w:hyperlink>
    </w:p>
    <w:p w:rsidR="00682002" w:rsidRDefault="00530B9E">
      <w:pPr>
        <w:pStyle w:val="TM2"/>
        <w:tabs>
          <w:tab w:val="right" w:leader="dot" w:pos="9350"/>
        </w:tabs>
        <w:rPr>
          <w:rFonts w:asciiTheme="minorHAnsi" w:eastAsiaTheme="minorEastAsia" w:hAnsiTheme="minorHAnsi" w:cstheme="minorBidi"/>
          <w:noProof/>
          <w:sz w:val="22"/>
          <w:szCs w:val="22"/>
          <w:lang w:eastAsia="fr-CA"/>
        </w:rPr>
      </w:pPr>
      <w:hyperlink w:anchor="_Toc203728405" w:history="1">
        <w:r w:rsidR="00682002" w:rsidRPr="00B61EA1">
          <w:rPr>
            <w:rStyle w:val="Lienhypertexte"/>
            <w:noProof/>
          </w:rPr>
          <w:t>Accès aux documents</w:t>
        </w:r>
      </w:hyperlink>
    </w:p>
    <w:p w:rsidR="00682002" w:rsidRDefault="00530B9E">
      <w:pPr>
        <w:pStyle w:val="TM2"/>
        <w:tabs>
          <w:tab w:val="right" w:leader="dot" w:pos="9350"/>
        </w:tabs>
        <w:rPr>
          <w:rFonts w:asciiTheme="minorHAnsi" w:eastAsiaTheme="minorEastAsia" w:hAnsiTheme="minorHAnsi" w:cstheme="minorBidi"/>
          <w:noProof/>
          <w:sz w:val="22"/>
          <w:szCs w:val="22"/>
          <w:lang w:eastAsia="fr-CA"/>
        </w:rPr>
      </w:pPr>
      <w:hyperlink w:anchor="_Toc203728406" w:history="1">
        <w:r w:rsidR="00682002" w:rsidRPr="00B61EA1">
          <w:rPr>
            <w:rStyle w:val="Lienhypertexte"/>
            <w:noProof/>
          </w:rPr>
          <w:t>Expérience en tant que présentateur</w:t>
        </w:r>
      </w:hyperlink>
    </w:p>
    <w:p w:rsidR="00682002" w:rsidRDefault="00530B9E">
      <w:pPr>
        <w:pStyle w:val="TM2"/>
        <w:tabs>
          <w:tab w:val="right" w:leader="dot" w:pos="9350"/>
        </w:tabs>
        <w:rPr>
          <w:rFonts w:asciiTheme="minorHAnsi" w:eastAsiaTheme="minorEastAsia" w:hAnsiTheme="minorHAnsi" w:cstheme="minorBidi"/>
          <w:noProof/>
          <w:sz w:val="22"/>
          <w:szCs w:val="22"/>
          <w:lang w:eastAsia="fr-CA"/>
        </w:rPr>
      </w:pPr>
      <w:hyperlink w:anchor="_Toc203728407" w:history="1">
        <w:r w:rsidR="00682002" w:rsidRPr="00B61EA1">
          <w:rPr>
            <w:rStyle w:val="Lienhypertexte"/>
            <w:noProof/>
          </w:rPr>
          <w:t>Outils pour les organisateurs</w:t>
        </w:r>
      </w:hyperlink>
    </w:p>
    <w:p w:rsidR="00682002" w:rsidRPr="00682002" w:rsidRDefault="00530B9E" w:rsidP="00682002">
      <w:pPr>
        <w:pStyle w:val="TM2"/>
        <w:tabs>
          <w:tab w:val="right" w:leader="dot" w:pos="9350"/>
        </w:tabs>
      </w:pPr>
      <w:hyperlink w:anchor="_Toc203728408" w:history="1">
        <w:r w:rsidR="00682002" w:rsidRPr="00B61EA1">
          <w:rPr>
            <w:rStyle w:val="Lienhypertexte"/>
            <w:noProof/>
          </w:rPr>
          <w:t>Outils pour les présentateurs</w:t>
        </w:r>
      </w:hyperlink>
      <w:r w:rsidR="00682002">
        <w:fldChar w:fldCharType="end"/>
      </w:r>
    </w:p>
    <w:p w:rsidR="00AA3D51" w:rsidRPr="00AA3D51" w:rsidRDefault="00AA3D51" w:rsidP="00AA3D51">
      <w:r>
        <w:t>{Diapositive 1}</w:t>
      </w:r>
    </w:p>
    <w:p w:rsidR="00AA3D51" w:rsidRDefault="00AA3D51" w:rsidP="00AA3D51">
      <w:pPr>
        <w:pStyle w:val="Titre1"/>
      </w:pPr>
      <w:bookmarkStart w:id="6" w:name="_Toc203728393"/>
      <w:r>
        <w:lastRenderedPageBreak/>
        <w:t>Perspectives sur l'accessibilité des conférences pour les cliniciens, chercheurs et étudiants aveugles et avec basse vision: Une étude internationale</w:t>
      </w:r>
      <w:bookmarkEnd w:id="6"/>
    </w:p>
    <w:p w:rsidR="00AA3D51" w:rsidRPr="00AA3D51" w:rsidRDefault="00AA3D51" w:rsidP="00AA3D51">
      <w:pPr>
        <w:rPr>
          <w:lang w:val="it-IT"/>
        </w:rPr>
      </w:pPr>
      <w:r w:rsidRPr="00AA3D51">
        <w:rPr>
          <w:lang w:val="it-IT"/>
        </w:rPr>
        <w:t>Natalina Martiniello, Ph.D., CVRT</w:t>
      </w:r>
      <w:r>
        <w:rPr>
          <w:lang w:val="it-IT"/>
        </w:rPr>
        <w:br/>
      </w:r>
      <w:hyperlink r:id="rId9" w:history="1">
        <w:r w:rsidRPr="00AA3D51">
          <w:rPr>
            <w:rStyle w:val="Lienhypertexte"/>
            <w:lang w:val="it-IT"/>
          </w:rPr>
          <w:t>natalina.martiniello@umontreal.ca</w:t>
        </w:r>
      </w:hyperlink>
    </w:p>
    <w:p w:rsidR="00AA3D51" w:rsidRDefault="00AA3D51" w:rsidP="00AA3D51">
      <w:r>
        <w:t>Professeure adjointe, École d'opt</w:t>
      </w:r>
      <w:r w:rsidR="00B44972">
        <w:t>ométrie, Université de Montréal</w:t>
      </w:r>
      <w:r w:rsidR="00B44972">
        <w:br/>
      </w:r>
      <w:r>
        <w:t>Chercheuse, Institut Nazareth et Louis Braille</w:t>
      </w:r>
      <w:r>
        <w:br/>
        <w:t>Chercheuse, Centre de réadaptation Layton-Lethbridge-Mackay</w:t>
      </w:r>
      <w:r>
        <w:br/>
        <w:t xml:space="preserve">Président du comité de recherche, International Council </w:t>
      </w:r>
      <w:r w:rsidR="00B44972">
        <w:t>on English Braille</w:t>
      </w:r>
      <w:r w:rsidR="00B44972">
        <w:br/>
      </w:r>
      <w:r>
        <w:t>Président sortant, Littératie Braille Canada</w:t>
      </w:r>
    </w:p>
    <w:p w:rsidR="00AA3D51" w:rsidRDefault="00AA3D51" w:rsidP="00AA3D51">
      <w:r>
        <w:t>{Logos: Université de Montréal; Institut Nazar</w:t>
      </w:r>
      <w:r w:rsidR="00B44972">
        <w:t>e</w:t>
      </w:r>
      <w:r>
        <w:t>th et Louis-Braille; CIHR – IRSC; Gouvernement du Québec; CRIR; Centre de réadaptation Lethbridge-Layton-Mackay}</w:t>
      </w:r>
    </w:p>
    <w:p w:rsidR="00AA3D51" w:rsidRDefault="00AA3D51" w:rsidP="00AA3D51">
      <w:r>
        <w:t>{Diapositive 2}</w:t>
      </w:r>
    </w:p>
    <w:p w:rsidR="00AA3D51" w:rsidRDefault="00AA3D51" w:rsidP="00AA3D51">
      <w:pPr>
        <w:pStyle w:val="Titre2"/>
      </w:pPr>
      <w:bookmarkStart w:id="7" w:name="_Toc203728394"/>
      <w:r>
        <w:t>Définitions</w:t>
      </w:r>
      <w:bookmarkEnd w:id="7"/>
    </w:p>
    <w:p w:rsidR="00B44972" w:rsidRPr="00B44972" w:rsidRDefault="00B44972" w:rsidP="00B44972">
      <w:r>
        <w:t>{Illustrations non décrites ni reproduites}</w:t>
      </w:r>
    </w:p>
    <w:p w:rsidR="00AA3D51" w:rsidRDefault="00AA3D51" w:rsidP="00AA3D51">
      <w:r>
        <w:t>{Diapositive 3}</w:t>
      </w:r>
    </w:p>
    <w:p w:rsidR="00AA3D51" w:rsidRDefault="00AA3D51" w:rsidP="00AA3D51">
      <w:pPr>
        <w:pStyle w:val="Titre2"/>
      </w:pPr>
      <w:bookmarkStart w:id="8" w:name="_Toc203728395"/>
      <w:r>
        <w:t>Taux d'emploi</w:t>
      </w:r>
      <w:bookmarkEnd w:id="8"/>
    </w:p>
    <w:tbl>
      <w:tblPr>
        <w:tblStyle w:val="Grilledutableau"/>
        <w:tblW w:w="0" w:type="auto"/>
        <w:tblLook w:val="04A0" w:firstRow="1" w:lastRow="0" w:firstColumn="1" w:lastColumn="0" w:noHBand="0" w:noVBand="1"/>
      </w:tblPr>
      <w:tblGrid>
        <w:gridCol w:w="2337"/>
        <w:gridCol w:w="2337"/>
        <w:gridCol w:w="2338"/>
        <w:gridCol w:w="2338"/>
      </w:tblGrid>
      <w:tr w:rsidR="00AA3D51" w:rsidRPr="00AA3D51" w:rsidTr="00AA3D51">
        <w:trPr>
          <w:tblHeader/>
        </w:trPr>
        <w:tc>
          <w:tcPr>
            <w:tcW w:w="2337" w:type="dxa"/>
          </w:tcPr>
          <w:p w:rsidR="00AA3D51" w:rsidRPr="00AA3D51" w:rsidRDefault="00AA3D51" w:rsidP="00AA3D51">
            <w:pPr>
              <w:jc w:val="center"/>
              <w:rPr>
                <w:b/>
              </w:rPr>
            </w:pPr>
            <w:r w:rsidRPr="00AA3D51">
              <w:rPr>
                <w:b/>
              </w:rPr>
              <w:t>Pays</w:t>
            </w:r>
          </w:p>
        </w:tc>
        <w:tc>
          <w:tcPr>
            <w:tcW w:w="2337" w:type="dxa"/>
          </w:tcPr>
          <w:p w:rsidR="00AA3D51" w:rsidRPr="00AA3D51" w:rsidRDefault="00AA3D51" w:rsidP="00AA3D51">
            <w:pPr>
              <w:jc w:val="center"/>
              <w:rPr>
                <w:b/>
              </w:rPr>
            </w:pPr>
            <w:r w:rsidRPr="00AA3D51">
              <w:rPr>
                <w:b/>
              </w:rPr>
              <w:t>Population générale</w:t>
            </w:r>
          </w:p>
        </w:tc>
        <w:tc>
          <w:tcPr>
            <w:tcW w:w="2338" w:type="dxa"/>
          </w:tcPr>
          <w:p w:rsidR="00AA3D51" w:rsidRPr="00AA3D51" w:rsidRDefault="00AA3D51" w:rsidP="00AA3D51">
            <w:pPr>
              <w:jc w:val="center"/>
              <w:rPr>
                <w:b/>
              </w:rPr>
            </w:pPr>
            <w:r w:rsidRPr="00AA3D51">
              <w:rPr>
                <w:b/>
              </w:rPr>
              <w:t>Adultes en situation de handicap</w:t>
            </w:r>
          </w:p>
        </w:tc>
        <w:tc>
          <w:tcPr>
            <w:tcW w:w="2338" w:type="dxa"/>
          </w:tcPr>
          <w:p w:rsidR="00AA3D51" w:rsidRPr="00AA3D51" w:rsidRDefault="00AA3D51" w:rsidP="00AA3D51">
            <w:pPr>
              <w:jc w:val="center"/>
              <w:rPr>
                <w:b/>
              </w:rPr>
            </w:pPr>
            <w:r w:rsidRPr="00AA3D51">
              <w:rPr>
                <w:b/>
              </w:rPr>
              <w:t>Adultes avec déficience visuelle</w:t>
            </w:r>
          </w:p>
        </w:tc>
      </w:tr>
      <w:tr w:rsidR="00AA3D51" w:rsidRPr="00AA3D51" w:rsidTr="00AA3D51">
        <w:tc>
          <w:tcPr>
            <w:tcW w:w="2337" w:type="dxa"/>
          </w:tcPr>
          <w:p w:rsidR="00AA3D51" w:rsidRPr="00AA3D51" w:rsidRDefault="00AA3D51" w:rsidP="00D35D2F">
            <w:r w:rsidRPr="00AA3D51">
              <w:t>Australie</w:t>
            </w:r>
          </w:p>
        </w:tc>
        <w:tc>
          <w:tcPr>
            <w:tcW w:w="2337" w:type="dxa"/>
          </w:tcPr>
          <w:p w:rsidR="00AA3D51" w:rsidRPr="00AA3D51" w:rsidRDefault="00AA3D51" w:rsidP="00D35D2F">
            <w:r w:rsidRPr="00AA3D51">
              <w:t>84.3%</w:t>
            </w:r>
          </w:p>
        </w:tc>
        <w:tc>
          <w:tcPr>
            <w:tcW w:w="2338" w:type="dxa"/>
          </w:tcPr>
          <w:p w:rsidR="00AA3D51" w:rsidRPr="00AA3D51" w:rsidRDefault="00AA3D51" w:rsidP="00D35D2F">
            <w:r w:rsidRPr="00AA3D51">
              <w:t>51.3%</w:t>
            </w:r>
          </w:p>
        </w:tc>
        <w:tc>
          <w:tcPr>
            <w:tcW w:w="2338" w:type="dxa"/>
          </w:tcPr>
          <w:p w:rsidR="00AA3D51" w:rsidRPr="00AA3D51" w:rsidRDefault="00AA3D51" w:rsidP="00D35D2F">
            <w:r w:rsidRPr="00AA3D51">
              <w:t>36%</w:t>
            </w:r>
          </w:p>
        </w:tc>
      </w:tr>
      <w:tr w:rsidR="00AA3D51" w:rsidRPr="00AA3D51" w:rsidTr="00AA3D51">
        <w:tc>
          <w:tcPr>
            <w:tcW w:w="2337" w:type="dxa"/>
          </w:tcPr>
          <w:p w:rsidR="00AA3D51" w:rsidRPr="00AA3D51" w:rsidRDefault="00AA3D51" w:rsidP="00D35D2F">
            <w:r w:rsidRPr="00AA3D51">
              <w:t>Canada</w:t>
            </w:r>
          </w:p>
        </w:tc>
        <w:tc>
          <w:tcPr>
            <w:tcW w:w="2337" w:type="dxa"/>
          </w:tcPr>
          <w:p w:rsidR="00AA3D51" w:rsidRPr="00AA3D51" w:rsidRDefault="00AA3D51" w:rsidP="00D35D2F">
            <w:r w:rsidRPr="00AA3D51">
              <w:t>79%</w:t>
            </w:r>
          </w:p>
        </w:tc>
        <w:tc>
          <w:tcPr>
            <w:tcW w:w="2338" w:type="dxa"/>
          </w:tcPr>
          <w:p w:rsidR="00AA3D51" w:rsidRPr="00AA3D51" w:rsidRDefault="00AA3D51" w:rsidP="00D35D2F">
            <w:r w:rsidRPr="00AA3D51">
              <w:t>49%</w:t>
            </w:r>
          </w:p>
        </w:tc>
        <w:tc>
          <w:tcPr>
            <w:tcW w:w="2338" w:type="dxa"/>
          </w:tcPr>
          <w:p w:rsidR="00AA3D51" w:rsidRPr="00AA3D51" w:rsidRDefault="00AA3D51" w:rsidP="00D35D2F">
            <w:r w:rsidRPr="00AA3D51">
              <w:t>37.6%</w:t>
            </w:r>
          </w:p>
        </w:tc>
      </w:tr>
      <w:tr w:rsidR="00AA3D51" w:rsidRPr="00AA3D51" w:rsidTr="00AA3D51">
        <w:tc>
          <w:tcPr>
            <w:tcW w:w="2337" w:type="dxa"/>
          </w:tcPr>
          <w:p w:rsidR="00AA3D51" w:rsidRPr="00AA3D51" w:rsidRDefault="00AA3D51" w:rsidP="00D35D2F">
            <w:r w:rsidRPr="00AA3D51">
              <w:lastRenderedPageBreak/>
              <w:t>Nouvelle-Zélande</w:t>
            </w:r>
          </w:p>
        </w:tc>
        <w:tc>
          <w:tcPr>
            <w:tcW w:w="2337" w:type="dxa"/>
          </w:tcPr>
          <w:p w:rsidR="00AA3D51" w:rsidRPr="00AA3D51" w:rsidRDefault="00AA3D51" w:rsidP="00D35D2F">
            <w:r w:rsidRPr="00AA3D51">
              <w:t>70%</w:t>
            </w:r>
          </w:p>
        </w:tc>
        <w:tc>
          <w:tcPr>
            <w:tcW w:w="2338" w:type="dxa"/>
          </w:tcPr>
          <w:p w:rsidR="00AA3D51" w:rsidRPr="00AA3D51" w:rsidRDefault="00AA3D51" w:rsidP="00D35D2F">
            <w:r w:rsidRPr="00AA3D51">
              <w:t>40%</w:t>
            </w:r>
          </w:p>
        </w:tc>
        <w:tc>
          <w:tcPr>
            <w:tcW w:w="2338" w:type="dxa"/>
          </w:tcPr>
          <w:p w:rsidR="00AA3D51" w:rsidRPr="00AA3D51" w:rsidRDefault="00AA3D51" w:rsidP="00D35D2F">
            <w:r w:rsidRPr="00AA3D51">
              <w:t>39%</w:t>
            </w:r>
          </w:p>
        </w:tc>
      </w:tr>
      <w:tr w:rsidR="00AA3D51" w:rsidRPr="00AA3D51" w:rsidTr="00AA3D51">
        <w:tc>
          <w:tcPr>
            <w:tcW w:w="2337" w:type="dxa"/>
          </w:tcPr>
          <w:p w:rsidR="00AA3D51" w:rsidRPr="00AA3D51" w:rsidRDefault="00AA3D51" w:rsidP="00D35D2F">
            <w:r w:rsidRPr="00AA3D51">
              <w:t>Royaume-Uni</w:t>
            </w:r>
          </w:p>
        </w:tc>
        <w:tc>
          <w:tcPr>
            <w:tcW w:w="2337" w:type="dxa"/>
          </w:tcPr>
          <w:p w:rsidR="00AA3D51" w:rsidRPr="00AA3D51" w:rsidRDefault="00AA3D51" w:rsidP="00D35D2F">
            <w:r w:rsidRPr="00AA3D51">
              <w:t>81.8%</w:t>
            </w:r>
          </w:p>
        </w:tc>
        <w:tc>
          <w:tcPr>
            <w:tcW w:w="2338" w:type="dxa"/>
          </w:tcPr>
          <w:p w:rsidR="00AA3D51" w:rsidRPr="00AA3D51" w:rsidRDefault="00AA3D51" w:rsidP="00D35D2F">
            <w:r w:rsidRPr="00AA3D51">
              <w:t>49%</w:t>
            </w:r>
          </w:p>
        </w:tc>
        <w:tc>
          <w:tcPr>
            <w:tcW w:w="2338" w:type="dxa"/>
          </w:tcPr>
          <w:p w:rsidR="00AA3D51" w:rsidRPr="00AA3D51" w:rsidRDefault="00AA3D51" w:rsidP="00D35D2F">
            <w:r w:rsidRPr="00AA3D51">
              <w:t>26%</w:t>
            </w:r>
          </w:p>
        </w:tc>
      </w:tr>
      <w:tr w:rsidR="00AA3D51" w:rsidRPr="00AA3D51" w:rsidTr="00AA3D51">
        <w:tc>
          <w:tcPr>
            <w:tcW w:w="2337" w:type="dxa"/>
          </w:tcPr>
          <w:p w:rsidR="00AA3D51" w:rsidRPr="00AA3D51" w:rsidRDefault="00AA3D51" w:rsidP="00D35D2F">
            <w:r w:rsidRPr="00AA3D51">
              <w:t>États-Unis</w:t>
            </w:r>
          </w:p>
        </w:tc>
        <w:tc>
          <w:tcPr>
            <w:tcW w:w="2337" w:type="dxa"/>
          </w:tcPr>
          <w:p w:rsidR="00AA3D51" w:rsidRPr="00AA3D51" w:rsidRDefault="00AA3D51" w:rsidP="00D35D2F">
            <w:r w:rsidRPr="00AA3D51">
              <w:t>63.9%</w:t>
            </w:r>
          </w:p>
        </w:tc>
        <w:tc>
          <w:tcPr>
            <w:tcW w:w="2338" w:type="dxa"/>
          </w:tcPr>
          <w:p w:rsidR="00AA3D51" w:rsidRPr="00AA3D51" w:rsidRDefault="00AA3D51" w:rsidP="00D35D2F">
            <w:r w:rsidRPr="00AA3D51">
              <w:t>35.6%</w:t>
            </w:r>
          </w:p>
        </w:tc>
        <w:tc>
          <w:tcPr>
            <w:tcW w:w="2338" w:type="dxa"/>
          </w:tcPr>
          <w:p w:rsidR="00AA3D51" w:rsidRPr="00AA3D51" w:rsidRDefault="00AA3D51" w:rsidP="00D35D2F">
            <w:r w:rsidRPr="00AA3D51">
              <w:t>34.8%</w:t>
            </w:r>
          </w:p>
        </w:tc>
      </w:tr>
    </w:tbl>
    <w:p w:rsidR="00AA3D51" w:rsidRDefault="00682002" w:rsidP="00AA3D51">
      <w:r>
        <w:t>{Source}</w:t>
      </w:r>
    </w:p>
    <w:p w:rsidR="00AA3D51" w:rsidRDefault="00AA3D51" w:rsidP="00AA3D51">
      <w:r>
        <w:t xml:space="preserve">Martiniello, N., &amp; Wittich, W. (2019). </w:t>
      </w:r>
      <w:r w:rsidRPr="00AA3D51">
        <w:t xml:space="preserve">Employment and visual impairment: Issues in adulthood. In J. Ravenscraft (Ed.), </w:t>
      </w:r>
      <w:r w:rsidRPr="00AA3D51">
        <w:rPr>
          <w:i/>
        </w:rPr>
        <w:t xml:space="preserve">Routledge Handbook of Visual Impairment </w:t>
      </w:r>
      <w:r w:rsidRPr="00AA3D51">
        <w:t xml:space="preserve">(pp. 415-437). </w:t>
      </w:r>
      <w:r>
        <w:t>Routledge.</w:t>
      </w:r>
    </w:p>
    <w:p w:rsidR="00AA3D51" w:rsidRDefault="00AA3D51" w:rsidP="00AA3D51">
      <w:r>
        <w:t>{Diapositive 4}</w:t>
      </w:r>
    </w:p>
    <w:p w:rsidR="00AA3D51" w:rsidRDefault="00AA3D51" w:rsidP="00AA3D51">
      <w:pPr>
        <w:pStyle w:val="Titre2"/>
      </w:pPr>
      <w:bookmarkStart w:id="9" w:name="_Toc203728396"/>
      <w:r>
        <w:t>Accessibilité et inclusion</w:t>
      </w:r>
      <w:bookmarkEnd w:id="9"/>
    </w:p>
    <w:p w:rsidR="00AA3D51" w:rsidRDefault="00AA3D51" w:rsidP="00B44972">
      <w:pPr>
        <w:pStyle w:val="Liste"/>
      </w:pPr>
      <w:r w:rsidRPr="00AA3D51">
        <w:rPr>
          <w:b/>
        </w:rPr>
        <w:t>Accessibilité:</w:t>
      </w:r>
      <w:r>
        <w:t xml:space="preserve"> Accès à l'information pour l'apprentissage, les services universitaires, la conduite de recherches, le développement professionnel et le réseautage social.</w:t>
      </w:r>
    </w:p>
    <w:p w:rsidR="00AA3D51" w:rsidRDefault="00AA3D51" w:rsidP="00B44972">
      <w:pPr>
        <w:pStyle w:val="Liste"/>
      </w:pPr>
      <w:r>
        <w:t>Les personnes atteintes de DV utilisent une combinaison de méthodes d'accès: agrandissement, logiciels de lecture d'écran et braille (sur papier ou sur écran braille).</w:t>
      </w:r>
    </w:p>
    <w:p w:rsidR="00B44972" w:rsidRDefault="00AA3D51" w:rsidP="00B44972">
      <w:pPr>
        <w:pStyle w:val="Liste"/>
      </w:pPr>
      <w:r>
        <w:t>Analyse des personnes handicapées dans la photographie et la litté</w:t>
      </w:r>
      <w:r w:rsidR="00B44972">
        <w:t>rature scientifique et de santé</w:t>
      </w:r>
    </w:p>
    <w:p w:rsidR="00B44972" w:rsidRDefault="00AA3D51" w:rsidP="00B44972">
      <w:pPr>
        <w:pStyle w:val="Liste"/>
        <w:numPr>
          <w:ilvl w:val="1"/>
          <w:numId w:val="3"/>
        </w:numPr>
      </w:pPr>
      <w:r>
        <w:t>souvent dépeintes comme des patients et des bénéficiaires de soins</w:t>
      </w:r>
    </w:p>
    <w:p w:rsidR="00AA3D51" w:rsidRDefault="00AA3D51" w:rsidP="00B44972">
      <w:pPr>
        <w:pStyle w:val="Liste"/>
        <w:numPr>
          <w:ilvl w:val="1"/>
          <w:numId w:val="3"/>
        </w:numPr>
      </w:pPr>
      <w:r>
        <w:t>ex. personne souffrant de cécité</w:t>
      </w:r>
    </w:p>
    <w:p w:rsidR="00AA3D51" w:rsidRDefault="00682002" w:rsidP="00AA3D51">
      <w:r>
        <w:t>{Source}</w:t>
      </w:r>
    </w:p>
    <w:p w:rsidR="00AA3D51" w:rsidRPr="00AA3D51" w:rsidRDefault="00AA3D51" w:rsidP="00AA3D51">
      <w:pPr>
        <w:rPr>
          <w:lang w:val="en-US"/>
        </w:rPr>
      </w:pPr>
      <w:r w:rsidRPr="00AA3D51">
        <w:rPr>
          <w:lang w:val="en-US"/>
        </w:rPr>
        <w:t xml:space="preserve">Lee, H. (2020). Keyboarding and Access Technology. In H. Lee &amp; J. Ottowitz (Eds.), </w:t>
      </w:r>
      <w:r w:rsidRPr="00AA3D51">
        <w:rPr>
          <w:i/>
          <w:lang w:val="en-US"/>
        </w:rPr>
        <w:t>Foundations of Vision Rehabilitation Therapy</w:t>
      </w:r>
      <w:r w:rsidRPr="00AA3D51">
        <w:rPr>
          <w:lang w:val="en-US"/>
        </w:rPr>
        <w:t xml:space="preserve"> (4th ed., pp. 313</w:t>
      </w:r>
      <w:r>
        <w:rPr>
          <w:lang w:val="en-US"/>
        </w:rPr>
        <w:t>-</w:t>
      </w:r>
      <w:r w:rsidRPr="00AA3D51">
        <w:rPr>
          <w:lang w:val="en-US"/>
        </w:rPr>
        <w:t>355). Louisville, KY: APH Press.</w:t>
      </w:r>
    </w:p>
    <w:p w:rsidR="00AA3D51" w:rsidRDefault="00AA3D51" w:rsidP="00AA3D51">
      <w:r w:rsidRPr="00AA3D51">
        <w:rPr>
          <w:lang w:val="en-US"/>
        </w:rPr>
        <w:lastRenderedPageBreak/>
        <w:t>Garland</w:t>
      </w:r>
      <w:r>
        <w:rPr>
          <w:lang w:val="en-US"/>
        </w:rPr>
        <w:t>-</w:t>
      </w:r>
      <w:r w:rsidRPr="00AA3D51">
        <w:rPr>
          <w:lang w:val="en-US"/>
        </w:rPr>
        <w:t xml:space="preserve">Thomson, R. (2002). The politics of staring: Visual rhetorics of disability in popular photography. </w:t>
      </w:r>
      <w:r w:rsidRPr="00AA3D51">
        <w:rPr>
          <w:i/>
        </w:rPr>
        <w:t>Disability studies: Enabling the humanities</w:t>
      </w:r>
      <w:r>
        <w:t>, 1.</w:t>
      </w:r>
    </w:p>
    <w:p w:rsidR="00AA3D51" w:rsidRDefault="00AA3D51" w:rsidP="00AA3D51">
      <w:r>
        <w:t>{Diapositive 5}</w:t>
      </w:r>
    </w:p>
    <w:p w:rsidR="00AA3D51" w:rsidRDefault="00AA3D51" w:rsidP="00AA3D51">
      <w:r>
        <w:t>1. Résultats postsecondaires : Les étudiants ayant une déficience visuelle qui obtiennent un diplôme postsecondaire ont deux fois plus de chances de trouver un emploi que ceux qui n'ont pas de diplôme</w:t>
      </w:r>
    </w:p>
    <w:p w:rsidR="00AA3D51" w:rsidRDefault="00AA3D51" w:rsidP="00AA3D51">
      <w:r>
        <w:t>2. Les normes d'accessibilité du Web améliorent la convivialité pour diverses populations et réduisent au minimum les coûts et le temps liés aux modifications rétroactives</w:t>
      </w:r>
    </w:p>
    <w:p w:rsidR="00AA3D51" w:rsidRDefault="00AA3D51" w:rsidP="00AA3D51">
      <w:r>
        <w:t>3. Les plans stratégiques des organismes de financement (p. ex. Plan d'action en matière d'accessibilité et de lutte contre le capacitisme des IRSC)</w:t>
      </w:r>
    </w:p>
    <w:p w:rsidR="00AA3D51" w:rsidRDefault="00682002" w:rsidP="00AA3D51">
      <w:r>
        <w:t>{Source}</w:t>
      </w:r>
    </w:p>
    <w:p w:rsidR="00B44972" w:rsidRPr="00AA3D51" w:rsidRDefault="00B44972" w:rsidP="00B44972">
      <w:pPr>
        <w:rPr>
          <w:lang w:val="en-US"/>
        </w:rPr>
      </w:pPr>
      <w:r w:rsidRPr="00AA3D51">
        <w:rPr>
          <w:lang w:val="en-US"/>
        </w:rPr>
        <w:t>Bell, E. C. (2010). Competitive employment for consumers who are legally blind: a 10</w:t>
      </w:r>
      <w:r>
        <w:rPr>
          <w:lang w:val="en-US"/>
        </w:rPr>
        <w:t xml:space="preserve"> </w:t>
      </w:r>
      <w:r w:rsidRPr="00AA3D51">
        <w:rPr>
          <w:lang w:val="en-US"/>
        </w:rPr>
        <w:t>year retrospective study.</w:t>
      </w:r>
      <w:r w:rsidRPr="00AA3D51">
        <w:rPr>
          <w:i/>
          <w:lang w:val="en-US"/>
        </w:rPr>
        <w:t xml:space="preserve"> Journal of Rehabilitation Research &amp; Development,</w:t>
      </w:r>
      <w:r w:rsidRPr="00AA3D51">
        <w:rPr>
          <w:lang w:val="en-US"/>
        </w:rPr>
        <w:t xml:space="preserve"> 47 (2), 109 116.</w:t>
      </w:r>
    </w:p>
    <w:p w:rsidR="00AA3D51" w:rsidRPr="00AA3D51" w:rsidRDefault="00AA3D51" w:rsidP="00AA3D51">
      <w:pPr>
        <w:rPr>
          <w:lang w:val="en-US"/>
        </w:rPr>
      </w:pPr>
      <w:r w:rsidRPr="00AA3D51">
        <w:rPr>
          <w:lang w:val="de-DE"/>
        </w:rPr>
        <w:t xml:space="preserve">Martiniello, N., Eisenbarth, W., Lehane, C., Johnson, A., &amp; Wittich, W. (2019). </w:t>
      </w:r>
      <w:r w:rsidRPr="00AA3D51">
        <w:rPr>
          <w:lang w:val="en-US"/>
        </w:rPr>
        <w:t>Exploring the use of smartphones and tablets</w:t>
      </w:r>
      <w:r>
        <w:rPr>
          <w:lang w:val="en-US"/>
        </w:rPr>
        <w:t xml:space="preserve"> </w:t>
      </w:r>
      <w:r w:rsidRPr="00AA3D51">
        <w:rPr>
          <w:lang w:val="en-US"/>
        </w:rPr>
        <w:t>among people with visual impairments: Are mainstream devices</w:t>
      </w:r>
      <w:r>
        <w:rPr>
          <w:lang w:val="en-US"/>
        </w:rPr>
        <w:t xml:space="preserve"> </w:t>
      </w:r>
      <w:r w:rsidRPr="00AA3D51">
        <w:rPr>
          <w:lang w:val="en-US"/>
        </w:rPr>
        <w:t>replacing the use of traditional visual aids?</w:t>
      </w:r>
      <w:r w:rsidRPr="00AA3D51">
        <w:rPr>
          <w:i/>
          <w:lang w:val="en-US"/>
        </w:rPr>
        <w:t xml:space="preserve"> Assistive Technology,</w:t>
      </w:r>
      <w:r w:rsidRPr="00AA3D51">
        <w:rPr>
          <w:lang w:val="en-US"/>
        </w:rPr>
        <w:t xml:space="preserve"> 34 (1), 34 45.</w:t>
      </w:r>
    </w:p>
    <w:p w:rsidR="00AA3D51" w:rsidRPr="00AA3D51" w:rsidRDefault="00AA3D51" w:rsidP="00AA3D51">
      <w:r w:rsidRPr="00AA3D51">
        <w:rPr>
          <w:lang w:val="en-US"/>
        </w:rPr>
        <w:t xml:space="preserve">Canadian Institutes of Health Research. (2024). </w:t>
      </w:r>
      <w:r w:rsidRPr="00AA3D51">
        <w:rPr>
          <w:i/>
          <w:lang w:val="en-US"/>
        </w:rPr>
        <w:t>From Intention to Impact: CIHR Anti Ableism Action Plan</w:t>
      </w:r>
      <w:r w:rsidRPr="00AA3D51">
        <w:rPr>
          <w:lang w:val="en-US"/>
        </w:rPr>
        <w:t xml:space="preserve">. </w:t>
      </w:r>
      <w:hyperlink r:id="rId10" w:history="1">
        <w:r w:rsidRPr="00AA3D51">
          <w:rPr>
            <w:rStyle w:val="Lienhypertexte"/>
          </w:rPr>
          <w:t>https://cihr-irsc.gc.ca/e/54121.html</w:t>
        </w:r>
      </w:hyperlink>
    </w:p>
    <w:p w:rsidR="00AA3D51" w:rsidRDefault="00AA3D51" w:rsidP="00AA3D51">
      <w:r w:rsidRPr="00AA3D51">
        <w:t>{Diapositive 6}</w:t>
      </w:r>
    </w:p>
    <w:p w:rsidR="00AA3D51" w:rsidRPr="00AA3D51" w:rsidRDefault="00AA3D51" w:rsidP="00AA3D51">
      <w:pPr>
        <w:pStyle w:val="Titre2"/>
      </w:pPr>
      <w:bookmarkStart w:id="10" w:name="_Toc203728397"/>
      <w:r>
        <w:t>Objectifs et méthodes</w:t>
      </w:r>
      <w:bookmarkEnd w:id="10"/>
    </w:p>
    <w:p w:rsidR="00AA3D51" w:rsidRPr="00AA3D51" w:rsidRDefault="00AA3D51" w:rsidP="00AA3D51">
      <w:pPr>
        <w:pStyle w:val="Liste"/>
      </w:pPr>
      <w:r w:rsidRPr="00AA3D51">
        <w:t>Quelles sont les expériences des étudiants et chercheurs aveugles, sourds aveugles ou malvoyants en</w:t>
      </w:r>
      <w:r>
        <w:t xml:space="preserve"> </w:t>
      </w:r>
      <w:r w:rsidRPr="00AA3D51">
        <w:t xml:space="preserve">matière </w:t>
      </w:r>
      <w:r>
        <w:t>d'accessibilité aux conférences</w:t>
      </w:r>
      <w:r w:rsidRPr="00AA3D51">
        <w:t>?</w:t>
      </w:r>
    </w:p>
    <w:p w:rsidR="00AA3D51" w:rsidRPr="00AA3D51" w:rsidRDefault="00AA3D51" w:rsidP="00AA3D51">
      <w:pPr>
        <w:pStyle w:val="Liste"/>
      </w:pPr>
      <w:r w:rsidRPr="00AA3D51">
        <w:t>Enquête internationale en ligne distribuée en anglais et en français en 2024</w:t>
      </w:r>
    </w:p>
    <w:p w:rsidR="00AA3D51" w:rsidRPr="00AA3D51" w:rsidRDefault="00AA3D51" w:rsidP="00AA3D51">
      <w:pPr>
        <w:pStyle w:val="Liste"/>
        <w:rPr>
          <w:lang w:val="en-US"/>
        </w:rPr>
      </w:pPr>
      <w:r w:rsidRPr="00AA3D51">
        <w:rPr>
          <w:lang w:val="en-US"/>
        </w:rPr>
        <w:t>99 questions ouvertes et fermées</w:t>
      </w:r>
    </w:p>
    <w:p w:rsidR="00AA3D51" w:rsidRPr="00AA3D51" w:rsidRDefault="00AA3D51" w:rsidP="00AA3D51">
      <w:pPr>
        <w:pStyle w:val="Liste"/>
        <w:rPr>
          <w:lang w:val="en-US"/>
        </w:rPr>
      </w:pPr>
      <w:r w:rsidRPr="00AA3D51">
        <w:rPr>
          <w:lang w:val="en-US"/>
        </w:rPr>
        <w:lastRenderedPageBreak/>
        <w:t>International Network of Researchers with Visual Impairments and their Allies (INOVA)</w:t>
      </w:r>
    </w:p>
    <w:p w:rsidR="00AA3D51" w:rsidRPr="00AA3D51" w:rsidRDefault="00AA3D51" w:rsidP="00AA3D51">
      <w:r w:rsidRPr="00AA3D51">
        <w:t>{Diapositive 7}</w:t>
      </w:r>
    </w:p>
    <w:p w:rsidR="00AA3D51" w:rsidRDefault="00AA3D51" w:rsidP="00AA3D51">
      <w:pPr>
        <w:pStyle w:val="Titre2"/>
      </w:pPr>
      <w:bookmarkStart w:id="11" w:name="_Toc203728398"/>
      <w:r>
        <w:t>Données démographiques</w:t>
      </w:r>
      <w:bookmarkEnd w:id="11"/>
    </w:p>
    <w:p w:rsidR="00AA3D51" w:rsidRDefault="00AA3D51" w:rsidP="00AA3D51">
      <w:r w:rsidRPr="00AA3D51">
        <w:rPr>
          <w:b/>
        </w:rPr>
        <w:t>Genre (N = 99)</w:t>
      </w:r>
      <w:r w:rsidR="00682002">
        <w:rPr>
          <w:b/>
        </w:rPr>
        <w:br/>
      </w:r>
      <w:r>
        <w:t>{Graphique non décrit}</w:t>
      </w:r>
    </w:p>
    <w:p w:rsidR="00AA3D51" w:rsidRDefault="00AA3D51" w:rsidP="00AA3D51">
      <w:r w:rsidRPr="00AA3D51">
        <w:rPr>
          <w:b/>
        </w:rPr>
        <w:t>Tranche d'âge</w:t>
      </w:r>
      <w:r w:rsidR="00682002">
        <w:rPr>
          <w:b/>
        </w:rPr>
        <w:br/>
      </w:r>
      <w:r>
        <w:t>{Graphique non décrit}</w:t>
      </w:r>
    </w:p>
    <w:tbl>
      <w:tblPr>
        <w:tblStyle w:val="Grilledutableau"/>
        <w:tblW w:w="0" w:type="auto"/>
        <w:tblLook w:val="04A0" w:firstRow="1" w:lastRow="0" w:firstColumn="1" w:lastColumn="0" w:noHBand="0" w:noVBand="1"/>
      </w:tblPr>
      <w:tblGrid>
        <w:gridCol w:w="6475"/>
        <w:gridCol w:w="1620"/>
      </w:tblGrid>
      <w:tr w:rsidR="00AA3D51" w:rsidRPr="00AA3D51" w:rsidTr="00AA3D51">
        <w:trPr>
          <w:tblHeader/>
        </w:trPr>
        <w:tc>
          <w:tcPr>
            <w:tcW w:w="6475" w:type="dxa"/>
          </w:tcPr>
          <w:p w:rsidR="00AA3D51" w:rsidRPr="00AA3D51" w:rsidRDefault="00AA3D51" w:rsidP="00AA3D51">
            <w:pPr>
              <w:jc w:val="center"/>
              <w:rPr>
                <w:b/>
              </w:rPr>
            </w:pPr>
            <w:r w:rsidRPr="00AA3D51">
              <w:rPr>
                <w:b/>
              </w:rPr>
              <w:t>Origine ethnique</w:t>
            </w:r>
          </w:p>
        </w:tc>
        <w:tc>
          <w:tcPr>
            <w:tcW w:w="1620" w:type="dxa"/>
          </w:tcPr>
          <w:p w:rsidR="00AA3D51" w:rsidRPr="00AA3D51" w:rsidRDefault="00AA3D51" w:rsidP="00AA3D51">
            <w:pPr>
              <w:jc w:val="center"/>
              <w:rPr>
                <w:b/>
              </w:rPr>
            </w:pPr>
            <w:r w:rsidRPr="00AA3D51">
              <w:rPr>
                <w:b/>
              </w:rPr>
              <w:t>N{n*}</w:t>
            </w:r>
          </w:p>
        </w:tc>
      </w:tr>
      <w:tr w:rsidR="00AA3D51" w:rsidRPr="00AA3D51" w:rsidTr="00AA3D51">
        <w:tc>
          <w:tcPr>
            <w:tcW w:w="6475" w:type="dxa"/>
          </w:tcPr>
          <w:p w:rsidR="00AA3D51" w:rsidRPr="00AA3D51" w:rsidRDefault="00AA3D51" w:rsidP="00241482">
            <w:r w:rsidRPr="00AA3D51">
              <w:t>Asiatique</w:t>
            </w:r>
          </w:p>
        </w:tc>
        <w:tc>
          <w:tcPr>
            <w:tcW w:w="1620" w:type="dxa"/>
          </w:tcPr>
          <w:p w:rsidR="00AA3D51" w:rsidRPr="00AA3D51" w:rsidRDefault="00AA3D51" w:rsidP="00241482">
            <w:r w:rsidRPr="00AA3D51">
              <w:t>5</w:t>
            </w:r>
          </w:p>
        </w:tc>
      </w:tr>
      <w:tr w:rsidR="00AA3D51" w:rsidRPr="00AA3D51" w:rsidTr="00AA3D51">
        <w:tc>
          <w:tcPr>
            <w:tcW w:w="6475" w:type="dxa"/>
          </w:tcPr>
          <w:p w:rsidR="00AA3D51" w:rsidRPr="00AA3D51" w:rsidRDefault="00AA3D51" w:rsidP="00241482">
            <w:r w:rsidRPr="00AA3D51">
              <w:t>Noir/Afro-américain</w:t>
            </w:r>
          </w:p>
        </w:tc>
        <w:tc>
          <w:tcPr>
            <w:tcW w:w="1620" w:type="dxa"/>
          </w:tcPr>
          <w:p w:rsidR="00AA3D51" w:rsidRPr="00AA3D51" w:rsidRDefault="00AA3D51" w:rsidP="00241482">
            <w:r w:rsidRPr="00AA3D51">
              <w:t>6</w:t>
            </w:r>
          </w:p>
        </w:tc>
      </w:tr>
      <w:tr w:rsidR="00AA3D51" w:rsidRPr="00AA3D51" w:rsidTr="00AA3D51">
        <w:tc>
          <w:tcPr>
            <w:tcW w:w="6475" w:type="dxa"/>
          </w:tcPr>
          <w:p w:rsidR="00AA3D51" w:rsidRPr="00AA3D51" w:rsidRDefault="00AA3D51" w:rsidP="00241482">
            <w:r w:rsidRPr="00AA3D51">
              <w:t>Caucasien, blanc ou d'origine européenne</w:t>
            </w:r>
          </w:p>
        </w:tc>
        <w:tc>
          <w:tcPr>
            <w:tcW w:w="1620" w:type="dxa"/>
          </w:tcPr>
          <w:p w:rsidR="00AA3D51" w:rsidRPr="00AA3D51" w:rsidRDefault="00AA3D51" w:rsidP="00241482">
            <w:r w:rsidRPr="00AA3D51">
              <w:t>67</w:t>
            </w:r>
          </w:p>
        </w:tc>
      </w:tr>
      <w:tr w:rsidR="00AA3D51" w:rsidRPr="00AA3D51" w:rsidTr="00AA3D51">
        <w:tc>
          <w:tcPr>
            <w:tcW w:w="6475" w:type="dxa"/>
          </w:tcPr>
          <w:p w:rsidR="00AA3D51" w:rsidRPr="00AA3D51" w:rsidRDefault="00AA3D51" w:rsidP="00241482">
            <w:r w:rsidRPr="00AA3D51">
              <w:t>Autochtone (par exemple, Amérindien, Premières Nations, Autochtone, Autochtone d'Hawaï)</w:t>
            </w:r>
          </w:p>
        </w:tc>
        <w:tc>
          <w:tcPr>
            <w:tcW w:w="1620" w:type="dxa"/>
          </w:tcPr>
          <w:p w:rsidR="00AA3D51" w:rsidRPr="00AA3D51" w:rsidRDefault="00AA3D51" w:rsidP="00241482">
            <w:r w:rsidRPr="00AA3D51">
              <w:t>7</w:t>
            </w:r>
          </w:p>
        </w:tc>
      </w:tr>
      <w:tr w:rsidR="00AA3D51" w:rsidRPr="00AA3D51" w:rsidTr="00AA3D51">
        <w:tc>
          <w:tcPr>
            <w:tcW w:w="6475" w:type="dxa"/>
          </w:tcPr>
          <w:p w:rsidR="00AA3D51" w:rsidRPr="00AA3D51" w:rsidRDefault="00AA3D51" w:rsidP="00B44972">
            <w:r w:rsidRPr="00AA3D51">
              <w:t>Hispanique, latino</w:t>
            </w:r>
            <w:r w:rsidR="00B44972">
              <w:t>-</w:t>
            </w:r>
            <w:r w:rsidRPr="00AA3D51">
              <w:t>américain ou d'origine espagnole</w:t>
            </w:r>
          </w:p>
        </w:tc>
        <w:tc>
          <w:tcPr>
            <w:tcW w:w="1620" w:type="dxa"/>
          </w:tcPr>
          <w:p w:rsidR="00AA3D51" w:rsidRPr="00AA3D51" w:rsidRDefault="00AA3D51" w:rsidP="00241482">
            <w:r w:rsidRPr="00AA3D51">
              <w:t>8</w:t>
            </w:r>
          </w:p>
        </w:tc>
      </w:tr>
      <w:tr w:rsidR="00AA3D51" w:rsidRPr="00AA3D51" w:rsidTr="00AA3D51">
        <w:tc>
          <w:tcPr>
            <w:tcW w:w="6475" w:type="dxa"/>
          </w:tcPr>
          <w:p w:rsidR="00AA3D51" w:rsidRPr="00AA3D51" w:rsidRDefault="00AA3D51" w:rsidP="00241482">
            <w:r w:rsidRPr="00AA3D51">
              <w:t>Autre</w:t>
            </w:r>
          </w:p>
        </w:tc>
        <w:tc>
          <w:tcPr>
            <w:tcW w:w="1620" w:type="dxa"/>
          </w:tcPr>
          <w:p w:rsidR="00AA3D51" w:rsidRPr="00AA3D51" w:rsidRDefault="00AA3D51" w:rsidP="00241482">
            <w:r w:rsidRPr="00AA3D51">
              <w:t>3</w:t>
            </w:r>
          </w:p>
        </w:tc>
      </w:tr>
      <w:tr w:rsidR="00AA3D51" w:rsidTr="00AA3D51">
        <w:tc>
          <w:tcPr>
            <w:tcW w:w="6475" w:type="dxa"/>
          </w:tcPr>
          <w:p w:rsidR="00AA3D51" w:rsidRPr="00AA3D51" w:rsidRDefault="00AA3D51" w:rsidP="00241482">
            <w:r w:rsidRPr="00AA3D51">
              <w:t>N/A</w:t>
            </w:r>
          </w:p>
        </w:tc>
        <w:tc>
          <w:tcPr>
            <w:tcW w:w="1620" w:type="dxa"/>
          </w:tcPr>
          <w:p w:rsidR="00AA3D51" w:rsidRDefault="00AA3D51" w:rsidP="00241482">
            <w:r w:rsidRPr="00AA3D51">
              <w:t>5</w:t>
            </w:r>
          </w:p>
        </w:tc>
      </w:tr>
    </w:tbl>
    <w:p w:rsidR="00AA3D51" w:rsidRDefault="00AA3D51" w:rsidP="00AA3D51">
      <w:r>
        <w:t xml:space="preserve">{n*} </w:t>
      </w:r>
      <w:r w:rsidR="00682002">
        <w:t xml:space="preserve">7 </w:t>
      </w:r>
      <w:r>
        <w:t>participants ont sélectionné plusieurs ethnies</w:t>
      </w:r>
    </w:p>
    <w:tbl>
      <w:tblPr>
        <w:tblStyle w:val="Grilledutableau"/>
        <w:tblW w:w="0" w:type="auto"/>
        <w:tblLook w:val="04A0" w:firstRow="1" w:lastRow="0" w:firstColumn="1" w:lastColumn="0" w:noHBand="0" w:noVBand="1"/>
      </w:tblPr>
      <w:tblGrid>
        <w:gridCol w:w="4675"/>
        <w:gridCol w:w="3420"/>
      </w:tblGrid>
      <w:tr w:rsidR="00AA3D51" w:rsidRPr="00AA3D51" w:rsidTr="00AA3D51">
        <w:trPr>
          <w:tblHeader/>
        </w:trPr>
        <w:tc>
          <w:tcPr>
            <w:tcW w:w="4675" w:type="dxa"/>
          </w:tcPr>
          <w:p w:rsidR="00AA3D51" w:rsidRPr="00AA3D51" w:rsidRDefault="00AA3D51" w:rsidP="00AA3D51">
            <w:pPr>
              <w:jc w:val="center"/>
              <w:rPr>
                <w:b/>
              </w:rPr>
            </w:pPr>
            <w:r w:rsidRPr="00AA3D51">
              <w:rPr>
                <w:b/>
              </w:rPr>
              <w:t>Pays du répondant</w:t>
            </w:r>
          </w:p>
        </w:tc>
        <w:tc>
          <w:tcPr>
            <w:tcW w:w="3420" w:type="dxa"/>
          </w:tcPr>
          <w:p w:rsidR="00AA3D51" w:rsidRPr="00AA3D51" w:rsidRDefault="00AA3D51" w:rsidP="00AA3D51">
            <w:pPr>
              <w:jc w:val="center"/>
              <w:rPr>
                <w:b/>
              </w:rPr>
            </w:pPr>
            <w:r w:rsidRPr="00AA3D51">
              <w:rPr>
                <w:b/>
              </w:rPr>
              <w:t>N</w:t>
            </w:r>
          </w:p>
        </w:tc>
      </w:tr>
      <w:tr w:rsidR="00AA3D51" w:rsidRPr="00AA3D51" w:rsidTr="00AA3D51">
        <w:tc>
          <w:tcPr>
            <w:tcW w:w="4675" w:type="dxa"/>
          </w:tcPr>
          <w:p w:rsidR="00AA3D51" w:rsidRPr="00AA3D51" w:rsidRDefault="00AA3D51" w:rsidP="00E77A8F">
            <w:r w:rsidRPr="00AA3D51">
              <w:t>États-Unis</w:t>
            </w:r>
          </w:p>
        </w:tc>
        <w:tc>
          <w:tcPr>
            <w:tcW w:w="3420" w:type="dxa"/>
          </w:tcPr>
          <w:p w:rsidR="00AA3D51" w:rsidRPr="00AA3D51" w:rsidRDefault="00AA3D51" w:rsidP="00E77A8F">
            <w:r w:rsidRPr="00AA3D51">
              <w:t>65</w:t>
            </w:r>
          </w:p>
        </w:tc>
      </w:tr>
      <w:tr w:rsidR="00AA3D51" w:rsidRPr="00AA3D51" w:rsidTr="00AA3D51">
        <w:tc>
          <w:tcPr>
            <w:tcW w:w="4675" w:type="dxa"/>
          </w:tcPr>
          <w:p w:rsidR="00AA3D51" w:rsidRPr="00AA3D51" w:rsidRDefault="00AA3D51" w:rsidP="00E77A8F">
            <w:r w:rsidRPr="00AA3D51">
              <w:t>Australie</w:t>
            </w:r>
          </w:p>
        </w:tc>
        <w:tc>
          <w:tcPr>
            <w:tcW w:w="3420" w:type="dxa"/>
          </w:tcPr>
          <w:p w:rsidR="00AA3D51" w:rsidRPr="00AA3D51" w:rsidRDefault="00AA3D51" w:rsidP="00E77A8F">
            <w:r w:rsidRPr="00AA3D51">
              <w:t>11</w:t>
            </w:r>
          </w:p>
        </w:tc>
      </w:tr>
      <w:tr w:rsidR="00AA3D51" w:rsidRPr="00AA3D51" w:rsidTr="00AA3D51">
        <w:tc>
          <w:tcPr>
            <w:tcW w:w="4675" w:type="dxa"/>
          </w:tcPr>
          <w:p w:rsidR="00AA3D51" w:rsidRPr="00AA3D51" w:rsidRDefault="00AA3D51" w:rsidP="00E77A8F">
            <w:r w:rsidRPr="00AA3D51">
              <w:t>Canada</w:t>
            </w:r>
          </w:p>
        </w:tc>
        <w:tc>
          <w:tcPr>
            <w:tcW w:w="3420" w:type="dxa"/>
          </w:tcPr>
          <w:p w:rsidR="00AA3D51" w:rsidRPr="00AA3D51" w:rsidRDefault="00AA3D51" w:rsidP="00E77A8F">
            <w:r w:rsidRPr="00AA3D51">
              <w:t>6</w:t>
            </w:r>
          </w:p>
        </w:tc>
      </w:tr>
      <w:tr w:rsidR="00AA3D51" w:rsidRPr="00AA3D51" w:rsidTr="00AA3D51">
        <w:tc>
          <w:tcPr>
            <w:tcW w:w="4675" w:type="dxa"/>
          </w:tcPr>
          <w:p w:rsidR="00AA3D51" w:rsidRPr="00AA3D51" w:rsidRDefault="00AA3D51" w:rsidP="00E77A8F">
            <w:r w:rsidRPr="00AA3D51">
              <w:lastRenderedPageBreak/>
              <w:t>Royaume Uni</w:t>
            </w:r>
          </w:p>
        </w:tc>
        <w:tc>
          <w:tcPr>
            <w:tcW w:w="3420" w:type="dxa"/>
          </w:tcPr>
          <w:p w:rsidR="00AA3D51" w:rsidRPr="00AA3D51" w:rsidRDefault="00AA3D51" w:rsidP="00E77A8F">
            <w:r w:rsidRPr="00AA3D51">
              <w:t>4</w:t>
            </w:r>
          </w:p>
        </w:tc>
      </w:tr>
      <w:tr w:rsidR="00AA3D51" w:rsidTr="00AA3D51">
        <w:tc>
          <w:tcPr>
            <w:tcW w:w="4675" w:type="dxa"/>
          </w:tcPr>
          <w:p w:rsidR="00AA3D51" w:rsidRPr="00AA3D51" w:rsidRDefault="00AA3D51" w:rsidP="00E77A8F">
            <w:r w:rsidRPr="00AA3D51">
              <w:t>Autre</w:t>
            </w:r>
          </w:p>
        </w:tc>
        <w:tc>
          <w:tcPr>
            <w:tcW w:w="3420" w:type="dxa"/>
          </w:tcPr>
          <w:p w:rsidR="00AA3D51" w:rsidRDefault="00AA3D51" w:rsidP="00E77A8F">
            <w:r w:rsidRPr="00AA3D51">
              <w:t>4</w:t>
            </w:r>
          </w:p>
        </w:tc>
      </w:tr>
    </w:tbl>
    <w:p w:rsidR="00AA3D51" w:rsidRDefault="00AA3D51" w:rsidP="00AA3D51">
      <w:r>
        <w:t xml:space="preserve">{Diapositive </w:t>
      </w:r>
      <w:r w:rsidR="00682002">
        <w:t>8</w:t>
      </w:r>
      <w:r>
        <w:t>}</w:t>
      </w:r>
    </w:p>
    <w:p w:rsidR="00AA3D51" w:rsidRDefault="00AA3D51" w:rsidP="00AA3D51">
      <w:pPr>
        <w:pStyle w:val="Titre2"/>
      </w:pPr>
      <w:bookmarkStart w:id="12" w:name="_Toc203728399"/>
      <w:r>
        <w:t>Déficience visuelle</w:t>
      </w:r>
      <w:bookmarkEnd w:id="12"/>
    </w:p>
    <w:p w:rsidR="00B44972" w:rsidRDefault="00B44972" w:rsidP="00AA3D51">
      <w:r>
        <w:rPr>
          <w:b/>
        </w:rPr>
        <w:t>Âge au moment du diagno</w:t>
      </w:r>
      <w:r>
        <w:rPr>
          <w:b/>
        </w:rPr>
        <w:t>s</w:t>
      </w:r>
      <w:r>
        <w:rPr>
          <w:b/>
        </w:rPr>
        <w:t>tic</w:t>
      </w:r>
      <w:r>
        <w:rPr>
          <w:b/>
        </w:rPr>
        <w:br/>
      </w:r>
      <w:r>
        <w:t>{Graphique non décrit}</w:t>
      </w:r>
    </w:p>
    <w:p w:rsidR="00AA3D51" w:rsidRDefault="00AA3D51" w:rsidP="00AA3D51">
      <w:r w:rsidRPr="00AA3D51">
        <w:rPr>
          <w:b/>
        </w:rPr>
        <w:t>Niveau de vision</w:t>
      </w:r>
      <w:r w:rsidR="00682002">
        <w:rPr>
          <w:b/>
        </w:rPr>
        <w:br/>
      </w:r>
      <w:r>
        <w:t>{Graphique non décrit}</w:t>
      </w:r>
    </w:p>
    <w:tbl>
      <w:tblPr>
        <w:tblStyle w:val="Grilledutableau"/>
        <w:tblW w:w="0" w:type="auto"/>
        <w:tblLook w:val="04A0" w:firstRow="1" w:lastRow="0" w:firstColumn="1" w:lastColumn="0" w:noHBand="0" w:noVBand="1"/>
      </w:tblPr>
      <w:tblGrid>
        <w:gridCol w:w="6745"/>
        <w:gridCol w:w="1350"/>
      </w:tblGrid>
      <w:tr w:rsidR="00AA3D51" w:rsidRPr="00AA3D51" w:rsidTr="00B44972">
        <w:trPr>
          <w:tblHeader/>
        </w:trPr>
        <w:tc>
          <w:tcPr>
            <w:tcW w:w="6745" w:type="dxa"/>
          </w:tcPr>
          <w:p w:rsidR="00AA3D51" w:rsidRPr="00AA3D51" w:rsidRDefault="00AA3D51" w:rsidP="00AA3D51">
            <w:pPr>
              <w:jc w:val="center"/>
              <w:rPr>
                <w:b/>
              </w:rPr>
            </w:pPr>
            <w:r w:rsidRPr="00AA3D51">
              <w:rPr>
                <w:b/>
              </w:rPr>
              <w:t>Handicaps supplémentaires</w:t>
            </w:r>
          </w:p>
        </w:tc>
        <w:tc>
          <w:tcPr>
            <w:tcW w:w="1350" w:type="dxa"/>
          </w:tcPr>
          <w:p w:rsidR="00AA3D51" w:rsidRPr="00AA3D51" w:rsidRDefault="00AA3D51" w:rsidP="00AA3D51">
            <w:pPr>
              <w:jc w:val="center"/>
              <w:rPr>
                <w:b/>
              </w:rPr>
            </w:pPr>
            <w:r w:rsidRPr="00AA3D51">
              <w:rPr>
                <w:b/>
              </w:rPr>
              <w:t>N</w:t>
            </w:r>
          </w:p>
        </w:tc>
      </w:tr>
      <w:tr w:rsidR="00AA3D51" w:rsidRPr="00AA3D51" w:rsidTr="00B44972">
        <w:tc>
          <w:tcPr>
            <w:tcW w:w="6745" w:type="dxa"/>
          </w:tcPr>
          <w:p w:rsidR="00AA3D51" w:rsidRPr="00AA3D51" w:rsidRDefault="00AA3D51" w:rsidP="009711ED">
            <w:r w:rsidRPr="00AA3D51">
              <w:t>Tous les participants ayant des handicaps supplémentaires</w:t>
            </w:r>
          </w:p>
        </w:tc>
        <w:tc>
          <w:tcPr>
            <w:tcW w:w="1350" w:type="dxa"/>
          </w:tcPr>
          <w:p w:rsidR="00AA3D51" w:rsidRPr="00AA3D51" w:rsidRDefault="00AA3D51" w:rsidP="009711ED">
            <w:r w:rsidRPr="00AA3D51">
              <w:t>34</w:t>
            </w:r>
          </w:p>
        </w:tc>
      </w:tr>
      <w:tr w:rsidR="00AA3D51" w:rsidRPr="00AA3D51" w:rsidTr="00B44972">
        <w:tc>
          <w:tcPr>
            <w:tcW w:w="6745" w:type="dxa"/>
          </w:tcPr>
          <w:p w:rsidR="00AA3D51" w:rsidRPr="00AA3D51" w:rsidRDefault="00AA3D51" w:rsidP="009711ED">
            <w:r w:rsidRPr="00AA3D51">
              <w:t>Déficience auditive</w:t>
            </w:r>
          </w:p>
        </w:tc>
        <w:tc>
          <w:tcPr>
            <w:tcW w:w="1350" w:type="dxa"/>
          </w:tcPr>
          <w:p w:rsidR="00AA3D51" w:rsidRPr="00AA3D51" w:rsidRDefault="00AA3D51" w:rsidP="009711ED">
            <w:r w:rsidRPr="00AA3D51">
              <w:t>13</w:t>
            </w:r>
          </w:p>
        </w:tc>
      </w:tr>
      <w:tr w:rsidR="00AA3D51" w:rsidRPr="00AA3D51" w:rsidTr="00B44972">
        <w:tc>
          <w:tcPr>
            <w:tcW w:w="6745" w:type="dxa"/>
          </w:tcPr>
          <w:p w:rsidR="00AA3D51" w:rsidRPr="00AA3D51" w:rsidRDefault="00AA3D51" w:rsidP="009711ED">
            <w:r w:rsidRPr="00AA3D51">
              <w:t>Handicap physique / mobilité réduite</w:t>
            </w:r>
          </w:p>
        </w:tc>
        <w:tc>
          <w:tcPr>
            <w:tcW w:w="1350" w:type="dxa"/>
          </w:tcPr>
          <w:p w:rsidR="00AA3D51" w:rsidRPr="00AA3D51" w:rsidRDefault="00AA3D51" w:rsidP="009711ED">
            <w:r w:rsidRPr="00AA3D51">
              <w:t>9</w:t>
            </w:r>
          </w:p>
        </w:tc>
      </w:tr>
      <w:tr w:rsidR="00AA3D51" w:rsidRPr="00AA3D51" w:rsidTr="00B44972">
        <w:tc>
          <w:tcPr>
            <w:tcW w:w="6745" w:type="dxa"/>
          </w:tcPr>
          <w:p w:rsidR="00AA3D51" w:rsidRPr="00AA3D51" w:rsidRDefault="00AA3D51" w:rsidP="009711ED">
            <w:r w:rsidRPr="00AA3D51">
              <w:t>Diabète</w:t>
            </w:r>
          </w:p>
        </w:tc>
        <w:tc>
          <w:tcPr>
            <w:tcW w:w="1350" w:type="dxa"/>
          </w:tcPr>
          <w:p w:rsidR="00AA3D51" w:rsidRPr="00AA3D51" w:rsidRDefault="00AA3D51" w:rsidP="009711ED">
            <w:r w:rsidRPr="00AA3D51">
              <w:t>6</w:t>
            </w:r>
          </w:p>
        </w:tc>
      </w:tr>
      <w:tr w:rsidR="00AA3D51" w:rsidTr="00B44972">
        <w:tc>
          <w:tcPr>
            <w:tcW w:w="6745" w:type="dxa"/>
          </w:tcPr>
          <w:p w:rsidR="00AA3D51" w:rsidRPr="00AA3D51" w:rsidRDefault="00AA3D51" w:rsidP="009711ED">
            <w:r w:rsidRPr="00AA3D51">
              <w:t>(Autres….)</w:t>
            </w:r>
          </w:p>
        </w:tc>
        <w:tc>
          <w:tcPr>
            <w:tcW w:w="1350" w:type="dxa"/>
          </w:tcPr>
          <w:p w:rsidR="00AA3D51" w:rsidRDefault="00B44972" w:rsidP="009711ED">
            <w:r>
              <w:t>{}</w:t>
            </w:r>
          </w:p>
        </w:tc>
      </w:tr>
    </w:tbl>
    <w:p w:rsidR="00AA3D51" w:rsidRDefault="00AA3D51" w:rsidP="00AA3D51">
      <w:r>
        <w:t>{Diapositive 9}</w:t>
      </w:r>
    </w:p>
    <w:p w:rsidR="00AA3D51" w:rsidRDefault="00AA3D51" w:rsidP="00AA3D51">
      <w:pPr>
        <w:pStyle w:val="Titre2"/>
      </w:pPr>
      <w:bookmarkStart w:id="13" w:name="_Toc203728400"/>
      <w:r>
        <w:t>Outils d'accès et de navigation</w:t>
      </w:r>
      <w:bookmarkEnd w:id="13"/>
    </w:p>
    <w:p w:rsidR="00F84E03" w:rsidRPr="00F84E03" w:rsidRDefault="00F84E03" w:rsidP="00F84E03">
      <w:pPr>
        <w:rPr>
          <w:b/>
        </w:rPr>
      </w:pPr>
      <w:r w:rsidRPr="00F84E03">
        <w:rPr>
          <w:b/>
        </w:rPr>
        <w:t>Outils d'orientation et de mobilité utilisés régulièrement</w:t>
      </w:r>
    </w:p>
    <w:p w:rsidR="00AA3D51" w:rsidRDefault="00F84E03" w:rsidP="00AA3D51">
      <w:r>
        <w:t>{Graphique}</w:t>
      </w:r>
    </w:p>
    <w:p w:rsidR="00F84E03" w:rsidRDefault="00F84E03" w:rsidP="00F84E03">
      <w:r>
        <w:t>Les données suivantes sont approximatives:</w:t>
      </w:r>
    </w:p>
    <w:p w:rsidR="00F84E03" w:rsidRDefault="00F84E03" w:rsidP="00F84E03">
      <w:r>
        <w:lastRenderedPageBreak/>
        <w:t>Canne blanche: 80%</w:t>
      </w:r>
      <w:r w:rsidR="00682002">
        <w:br/>
      </w:r>
      <w:r>
        <w:t>Applications: 55%</w:t>
      </w:r>
      <w:r w:rsidR="00682002">
        <w:br/>
      </w:r>
      <w:r>
        <w:t>Chien guide: 25%</w:t>
      </w:r>
      <w:r w:rsidR="00682002">
        <w:br/>
      </w:r>
      <w:r>
        <w:t>Appareils optiques: 25%</w:t>
      </w:r>
      <w:r w:rsidR="00682002">
        <w:br/>
      </w:r>
      <w:r>
        <w:t>Canne d'identification: 13%</w:t>
      </w:r>
      <w:r w:rsidR="00B44972">
        <w:br/>
      </w:r>
      <w:r>
        <w:t>Aucun appareil: 2%</w:t>
      </w:r>
    </w:p>
    <w:p w:rsidR="00F84E03" w:rsidRDefault="00F84E03" w:rsidP="00F84E03">
      <w:r>
        <w:t>{/Graphique}</w:t>
      </w:r>
    </w:p>
    <w:p w:rsidR="00F84E03" w:rsidRPr="00F84E03" w:rsidRDefault="00F84E03" w:rsidP="00F84E03">
      <w:pPr>
        <w:rPr>
          <w:b/>
        </w:rPr>
      </w:pPr>
      <w:r w:rsidRPr="00F84E03">
        <w:rPr>
          <w:b/>
        </w:rPr>
        <w:t>Technologies d'assistance utilisées</w:t>
      </w:r>
    </w:p>
    <w:p w:rsidR="00AA3D51" w:rsidRDefault="00F84E03" w:rsidP="00AA3D51">
      <w:r>
        <w:t>{Graphique}</w:t>
      </w:r>
    </w:p>
    <w:p w:rsidR="00F84E03" w:rsidRDefault="00F84E03" w:rsidP="00F84E03">
      <w:r>
        <w:t>Les données suivantes sont approximatives:</w:t>
      </w:r>
    </w:p>
    <w:p w:rsidR="00F84E03" w:rsidRDefault="00F84E03" w:rsidP="00F84E03">
      <w:r>
        <w:t>Logiciel de lecture d'écran: 70%</w:t>
      </w:r>
      <w:r w:rsidR="00682002">
        <w:br/>
      </w:r>
      <w:r>
        <w:t>Braille ou graphiques tactiles: 40%</w:t>
      </w:r>
      <w:r w:rsidR="00682002">
        <w:br/>
      </w:r>
      <w:r>
        <w:t>Gros caractères ou agrandissement: 27%</w:t>
      </w:r>
    </w:p>
    <w:p w:rsidR="00F84E03" w:rsidRDefault="00F84E03" w:rsidP="00F84E03">
      <w:r>
        <w:t>{/Graphique}</w:t>
      </w:r>
    </w:p>
    <w:p w:rsidR="00F84E03" w:rsidRDefault="00F84E03" w:rsidP="00AA3D51">
      <w:r>
        <w:t>{Diapositive 10}</w:t>
      </w:r>
    </w:p>
    <w:p w:rsidR="00AA3D51" w:rsidRDefault="00AA3D51" w:rsidP="00F84E03">
      <w:pPr>
        <w:pStyle w:val="Titre2"/>
      </w:pPr>
      <w:bookmarkStart w:id="14" w:name="_Toc203728401"/>
      <w:r>
        <w:t>Rôle et secteur des participants</w:t>
      </w:r>
      <w:bookmarkEnd w:id="14"/>
    </w:p>
    <w:p w:rsidR="00F84E03" w:rsidRDefault="00F84E03" w:rsidP="00AA3D51">
      <w:r>
        <w:t>{2 graphiques non décrits}</w:t>
      </w:r>
    </w:p>
    <w:p w:rsidR="00AA3D51" w:rsidRPr="00F84E03" w:rsidRDefault="00AA3D51" w:rsidP="00AA3D51">
      <w:pPr>
        <w:rPr>
          <w:b/>
        </w:rPr>
      </w:pPr>
      <w:r w:rsidRPr="00F84E03">
        <w:rPr>
          <w:b/>
        </w:rPr>
        <w:t>Secteur</w:t>
      </w:r>
    </w:p>
    <w:p w:rsidR="00F84E03" w:rsidRDefault="00F84E03" w:rsidP="00F84E03">
      <w:pPr>
        <w:pStyle w:val="Liste"/>
      </w:pPr>
      <w:r>
        <w:t>Éducation</w:t>
      </w:r>
    </w:p>
    <w:p w:rsidR="00F84E03" w:rsidRDefault="00F84E03" w:rsidP="00F84E03">
      <w:pPr>
        <w:pStyle w:val="Liste"/>
      </w:pPr>
      <w:r>
        <w:t>Sciences sociales</w:t>
      </w:r>
    </w:p>
    <w:p w:rsidR="00F84E03" w:rsidRDefault="00F84E03" w:rsidP="00F84E03">
      <w:pPr>
        <w:pStyle w:val="Liste"/>
      </w:pPr>
      <w:r>
        <w:t>Autres</w:t>
      </w:r>
    </w:p>
    <w:p w:rsidR="00F84E03" w:rsidRDefault="00F84E03" w:rsidP="00F84E03">
      <w:pPr>
        <w:pStyle w:val="Liste"/>
      </w:pPr>
      <w:r>
        <w:t>Sciences / tech / ing. / math</w:t>
      </w:r>
    </w:p>
    <w:p w:rsidR="00F84E03" w:rsidRDefault="00F84E03" w:rsidP="00F84E03">
      <w:pPr>
        <w:pStyle w:val="Liste"/>
      </w:pPr>
      <w:r>
        <w:t>Arts et sciences humaines</w:t>
      </w:r>
    </w:p>
    <w:p w:rsidR="00F84E03" w:rsidRDefault="00F84E03" w:rsidP="00F84E03">
      <w:pPr>
        <w:pStyle w:val="Liste"/>
      </w:pPr>
      <w:r>
        <w:t>Médecine ou sciences de la santé</w:t>
      </w:r>
    </w:p>
    <w:p w:rsidR="00F84E03" w:rsidRDefault="00F84E03" w:rsidP="00F84E03">
      <w:pPr>
        <w:pStyle w:val="Liste"/>
      </w:pPr>
      <w:r>
        <w:lastRenderedPageBreak/>
        <w:t>Commerce</w:t>
      </w:r>
    </w:p>
    <w:p w:rsidR="00F84E03" w:rsidRDefault="00F84E03" w:rsidP="00F84E03">
      <w:pPr>
        <w:pStyle w:val="Liste"/>
      </w:pPr>
      <w:r>
        <w:t>N/A</w:t>
      </w:r>
    </w:p>
    <w:p w:rsidR="00AA3D51" w:rsidRPr="00F84E03" w:rsidRDefault="00AA3D51" w:rsidP="00F84E03">
      <w:pPr>
        <w:rPr>
          <w:b/>
        </w:rPr>
      </w:pPr>
      <w:r w:rsidRPr="00F84E03">
        <w:rPr>
          <w:b/>
        </w:rPr>
        <w:t>Rôle</w:t>
      </w:r>
    </w:p>
    <w:p w:rsidR="00F84E03" w:rsidRDefault="00F84E03" w:rsidP="00F84E03">
      <w:pPr>
        <w:pStyle w:val="Liste"/>
      </w:pPr>
      <w:r>
        <w:t>Étudiant (1</w:t>
      </w:r>
      <w:r w:rsidRPr="00F84E03">
        <w:rPr>
          <w:vertAlign w:val="superscript"/>
        </w:rPr>
        <w:t>e</w:t>
      </w:r>
      <w:r>
        <w:t xml:space="preserve"> cycle)</w:t>
      </w:r>
    </w:p>
    <w:p w:rsidR="00F84E03" w:rsidRDefault="00F84E03" w:rsidP="00F84E03">
      <w:pPr>
        <w:pStyle w:val="Liste"/>
      </w:pPr>
      <w:r>
        <w:t>Étudiant (2</w:t>
      </w:r>
      <w:r w:rsidRPr="00F84E03">
        <w:rPr>
          <w:vertAlign w:val="superscript"/>
        </w:rPr>
        <w:t>e</w:t>
      </w:r>
      <w:r>
        <w:t xml:space="preserve"> cycle)</w:t>
      </w:r>
    </w:p>
    <w:p w:rsidR="00F84E03" w:rsidRDefault="00F84E03" w:rsidP="00F84E03">
      <w:pPr>
        <w:pStyle w:val="Liste"/>
      </w:pPr>
      <w:r>
        <w:t>Professeurs</w:t>
      </w:r>
    </w:p>
    <w:p w:rsidR="00F84E03" w:rsidRDefault="00F84E03" w:rsidP="00F84E03">
      <w:pPr>
        <w:pStyle w:val="Liste"/>
      </w:pPr>
      <w:r>
        <w:t>Chercheur universitaire</w:t>
      </w:r>
    </w:p>
    <w:p w:rsidR="00F84E03" w:rsidRDefault="00F84E03" w:rsidP="00F84E03">
      <w:pPr>
        <w:pStyle w:val="Liste"/>
      </w:pPr>
      <w:r>
        <w:t>Clinicien/praticien/professionnel</w:t>
      </w:r>
    </w:p>
    <w:p w:rsidR="00F84E03" w:rsidRDefault="00F84E03" w:rsidP="00F84E03">
      <w:pPr>
        <w:pStyle w:val="Liste"/>
      </w:pPr>
      <w:r>
        <w:t>Autre</w:t>
      </w:r>
    </w:p>
    <w:p w:rsidR="00AA3D51" w:rsidRDefault="00F84E03" w:rsidP="00F84E03">
      <w:pPr>
        <w:pStyle w:val="Liste"/>
      </w:pPr>
      <w:r>
        <w:t>N/A</w:t>
      </w:r>
    </w:p>
    <w:p w:rsidR="00AA3D51" w:rsidRDefault="00F84E03" w:rsidP="00AA3D51">
      <w:r>
        <w:t>{Diapositive 11}</w:t>
      </w:r>
    </w:p>
    <w:p w:rsidR="00AA3D51" w:rsidRDefault="00AA3D51" w:rsidP="00F84E03">
      <w:pPr>
        <w:pStyle w:val="Titre2"/>
      </w:pPr>
      <w:bookmarkStart w:id="15" w:name="_Toc203728402"/>
      <w:r>
        <w:t>Accès aux sites Web et aux réseaux sociaux</w:t>
      </w:r>
      <w:bookmarkEnd w:id="15"/>
    </w:p>
    <w:p w:rsidR="00AA3D51" w:rsidRDefault="00AA3D51" w:rsidP="00AA3D51">
      <w:r>
        <w:t>Seuls 6 (6,7%) des 90 participants ont déclaré n'avoir rencontré aucune difficulté pour accéder aux sites web de la conférence.</w:t>
      </w:r>
    </w:p>
    <w:p w:rsidR="00AA3D51" w:rsidRDefault="00AA3D51" w:rsidP="00AA3D51">
      <w:r>
        <w:t>Obstacles:</w:t>
      </w:r>
    </w:p>
    <w:p w:rsidR="00AA3D51" w:rsidRDefault="00AA3D51" w:rsidP="00F84E03">
      <w:pPr>
        <w:pStyle w:val="Liste"/>
      </w:pPr>
      <w:r>
        <w:t>fonctionna</w:t>
      </w:r>
      <w:r w:rsidR="00F84E03">
        <w:t xml:space="preserve">lités du site web inaccessibles </w:t>
      </w:r>
      <w:r>
        <w:t>(par exemple, boutons, images) (n = 67)</w:t>
      </w:r>
    </w:p>
    <w:p w:rsidR="00AA3D51" w:rsidRDefault="00AA3D51" w:rsidP="00F84E03">
      <w:pPr>
        <w:pStyle w:val="Liste"/>
      </w:pPr>
      <w:r>
        <w:t>sites web inaccessibles à l'aide d'un lecteur d'écran (n = 58)</w:t>
      </w:r>
    </w:p>
    <w:p w:rsidR="00AA3D51" w:rsidRDefault="00AA3D51" w:rsidP="00F84E03">
      <w:pPr>
        <w:pStyle w:val="Liste"/>
      </w:pPr>
      <w:r>
        <w:t>informations non classées dans un ordre logique (n = 52)</w:t>
      </w:r>
    </w:p>
    <w:p w:rsidR="00AA3D51" w:rsidRDefault="00AA3D51" w:rsidP="00F84E03">
      <w:pPr>
        <w:pStyle w:val="Liste"/>
      </w:pPr>
      <w:r>
        <w:t>vidéos intégrées inaccessibles (n = 45)</w:t>
      </w:r>
    </w:p>
    <w:p w:rsidR="00AA3D51" w:rsidRDefault="00AA3D51" w:rsidP="00F84E03">
      <w:pPr>
        <w:pStyle w:val="Liste"/>
      </w:pPr>
      <w:r>
        <w:t>police de caractères difficile à lire (n = 31)</w:t>
      </w:r>
    </w:p>
    <w:p w:rsidR="00AA3D51" w:rsidRDefault="00AA3D51" w:rsidP="00AA3D51">
      <w:r>
        <w:t>Parmi les 66 utilisateurs ayant déclaré utiliser les réseaux sociaux, les difficultés les plus courantes étaient les suivantes:</w:t>
      </w:r>
    </w:p>
    <w:p w:rsidR="00AA3D51" w:rsidRDefault="00AA3D51" w:rsidP="00F84E03">
      <w:pPr>
        <w:pStyle w:val="Liste"/>
      </w:pPr>
      <w:r>
        <w:lastRenderedPageBreak/>
        <w:t>incapacité à accéder aux images (n = 53)</w:t>
      </w:r>
    </w:p>
    <w:p w:rsidR="00AA3D51" w:rsidRDefault="00AA3D51" w:rsidP="00F84E03">
      <w:pPr>
        <w:pStyle w:val="Liste"/>
      </w:pPr>
      <w:r>
        <w:t>incapacité à accéder aux vidéos publiées</w:t>
      </w:r>
      <w:r w:rsidR="00F84E03">
        <w:t xml:space="preserve"> </w:t>
      </w:r>
      <w:r>
        <w:t>(n = 31)</w:t>
      </w:r>
    </w:p>
    <w:p w:rsidR="00AA3D51" w:rsidRDefault="00AA3D51" w:rsidP="00F84E03">
      <w:pPr>
        <w:pStyle w:val="Liste"/>
      </w:pPr>
      <w:r>
        <w:t>incapacité à accéder aux supports liens (par exemple, le programme de la conférence) (n = 25)</w:t>
      </w:r>
    </w:p>
    <w:p w:rsidR="00AA3D51" w:rsidRDefault="00F84E03" w:rsidP="00AA3D51">
      <w:r>
        <w:t>{Diapositive 12}</w:t>
      </w:r>
    </w:p>
    <w:p w:rsidR="00AA3D51" w:rsidRDefault="00AA3D51" w:rsidP="00601395">
      <w:pPr>
        <w:pStyle w:val="Titre2"/>
      </w:pPr>
      <w:bookmarkStart w:id="16" w:name="_Toc203728403"/>
      <w:r>
        <w:t>Inscription et mesures d'accessibilité</w:t>
      </w:r>
      <w:bookmarkEnd w:id="16"/>
    </w:p>
    <w:p w:rsidR="00601395" w:rsidRPr="00601395" w:rsidRDefault="00601395" w:rsidP="00601395">
      <w:r w:rsidRPr="00601395">
        <w:rPr>
          <w:b/>
        </w:rPr>
        <w:t>Le processus d'inscription était accessible</w:t>
      </w:r>
      <w:r>
        <w:rPr>
          <w:b/>
        </w:rPr>
        <w:br/>
      </w:r>
      <w:r w:rsidRPr="00601395">
        <w:t>n = 87</w:t>
      </w:r>
    </w:p>
    <w:p w:rsidR="00601395" w:rsidRDefault="00601395" w:rsidP="00601395">
      <w:r>
        <w:t>{Graphique non décrit}</w:t>
      </w:r>
    </w:p>
    <w:p w:rsidR="00601395" w:rsidRPr="00601395" w:rsidRDefault="00601395" w:rsidP="00601395">
      <w:pPr>
        <w:rPr>
          <w:b/>
        </w:rPr>
      </w:pPr>
      <w:r w:rsidRPr="00601395">
        <w:rPr>
          <w:b/>
        </w:rPr>
        <w:t>Le formulaire d'inscription demandait si des aménagements liés au handicap étaient nécessaires.</w:t>
      </w:r>
      <w:r>
        <w:rPr>
          <w:b/>
        </w:rPr>
        <w:br/>
      </w:r>
      <w:r>
        <w:t>n = 88</w:t>
      </w:r>
    </w:p>
    <w:p w:rsidR="00601395" w:rsidRDefault="00601395" w:rsidP="00601395">
      <w:r>
        <w:t>{Graphique non décrit}</w:t>
      </w:r>
    </w:p>
    <w:p w:rsidR="00AA3D51" w:rsidRPr="00601395" w:rsidRDefault="00601395" w:rsidP="00601395">
      <w:pPr>
        <w:rPr>
          <w:b/>
        </w:rPr>
      </w:pPr>
      <w:r w:rsidRPr="00601395">
        <w:rPr>
          <w:b/>
        </w:rPr>
        <w:t>Les demandes d'accessibilité les plus courantes sont les suivantes:</w:t>
      </w:r>
    </w:p>
    <w:p w:rsidR="00AA3D51" w:rsidRDefault="00AA3D51" w:rsidP="00601395">
      <w:pPr>
        <w:pStyle w:val="Liste"/>
      </w:pPr>
      <w:r>
        <w:t>documents de conférence dans un format accessible (87%)</w:t>
      </w:r>
    </w:p>
    <w:p w:rsidR="00AA3D51" w:rsidRDefault="00AA3D51" w:rsidP="00601395">
      <w:pPr>
        <w:pStyle w:val="Liste"/>
      </w:pPr>
      <w:r>
        <w:t>orientation vers le lieu de la conférence (55%)</w:t>
      </w:r>
    </w:p>
    <w:p w:rsidR="00AA3D51" w:rsidRDefault="00AA3D51" w:rsidP="00601395">
      <w:pPr>
        <w:pStyle w:val="Liste"/>
      </w:pPr>
      <w:r>
        <w:t>description audio (43%)</w:t>
      </w:r>
    </w:p>
    <w:p w:rsidR="00AA3D51" w:rsidRDefault="00AA3D51" w:rsidP="00601395">
      <w:pPr>
        <w:pStyle w:val="Liste"/>
      </w:pPr>
      <w:r>
        <w:t>aide pour se déplacer pendant la conférence (38%)</w:t>
      </w:r>
    </w:p>
    <w:p w:rsidR="00AA3D51" w:rsidRDefault="00601395" w:rsidP="00AA3D51">
      <w:r>
        <w:t>{Diapositive 13}</w:t>
      </w:r>
    </w:p>
    <w:p w:rsidR="00AA3D51" w:rsidRDefault="00AA3D51" w:rsidP="00601395">
      <w:pPr>
        <w:pStyle w:val="Titre2"/>
      </w:pPr>
      <w:bookmarkStart w:id="17" w:name="_Toc203728404"/>
      <w:r>
        <w:t>Déplacements et mobilité</w:t>
      </w:r>
      <w:bookmarkEnd w:id="17"/>
    </w:p>
    <w:p w:rsidR="00AA3D51" w:rsidRDefault="00AA3D51" w:rsidP="00601395">
      <w:pPr>
        <w:pStyle w:val="Liste"/>
      </w:pPr>
      <w:r>
        <w:t>55 des 90 participants (61%) ont dû engager des frais de transport supplémentaires en raison d'un handicap</w:t>
      </w:r>
    </w:p>
    <w:p w:rsidR="00AA3D51" w:rsidRDefault="00AA3D51" w:rsidP="00601395">
      <w:pPr>
        <w:pStyle w:val="Liste"/>
        <w:numPr>
          <w:ilvl w:val="1"/>
          <w:numId w:val="3"/>
        </w:numPr>
      </w:pPr>
      <w:r>
        <w:t>options de transport accessibles</w:t>
      </w:r>
    </w:p>
    <w:p w:rsidR="00AA3D51" w:rsidRDefault="00AA3D51" w:rsidP="00601395">
      <w:pPr>
        <w:pStyle w:val="Liste"/>
        <w:numPr>
          <w:ilvl w:val="1"/>
          <w:numId w:val="3"/>
        </w:numPr>
      </w:pPr>
      <w:r>
        <w:lastRenderedPageBreak/>
        <w:t>nécessité d'être accompagné d'un guide voyant</w:t>
      </w:r>
    </w:p>
    <w:p w:rsidR="00AA3D51" w:rsidRDefault="00AA3D51" w:rsidP="00601395">
      <w:pPr>
        <w:pStyle w:val="Liste"/>
      </w:pPr>
      <w:r>
        <w:t>Parmi ces 55 personnes, 36 (66,7%) ont déclaré n'avoir jamais ou rarement négocié de fonds supplémentaires pour leurs déplacements</w:t>
      </w:r>
    </w:p>
    <w:p w:rsidR="00AA3D51" w:rsidRDefault="00601395" w:rsidP="00601395">
      <w:r w:rsidRPr="00601395">
        <w:rPr>
          <w:b/>
        </w:rPr>
        <w:t>Je peux localiser les exposants dans un hall d'exposition.</w:t>
      </w:r>
      <w:r>
        <w:br/>
        <w:t>n = 88</w:t>
      </w:r>
    </w:p>
    <w:p w:rsidR="00601395" w:rsidRDefault="00601395" w:rsidP="00601395">
      <w:r>
        <w:t>{Graphique non décrit}</w:t>
      </w:r>
    </w:p>
    <w:p w:rsidR="00601395" w:rsidRDefault="00601395" w:rsidP="00601395">
      <w:r w:rsidRPr="00601395">
        <w:rPr>
          <w:b/>
        </w:rPr>
        <w:t>Je peux localiser les affiches pendant une session d'affichage.</w:t>
      </w:r>
      <w:r w:rsidRPr="00601395">
        <w:rPr>
          <w:b/>
        </w:rPr>
        <w:br/>
      </w:r>
      <w:r>
        <w:t>n = 88</w:t>
      </w:r>
    </w:p>
    <w:p w:rsidR="00601395" w:rsidRDefault="00601395" w:rsidP="00601395">
      <w:r>
        <w:t>{Graphique non décrit}</w:t>
      </w:r>
    </w:p>
    <w:p w:rsidR="00601395" w:rsidRDefault="00601395" w:rsidP="00AA3D51">
      <w:r>
        <w:t>{Diapositive 14}</w:t>
      </w:r>
    </w:p>
    <w:p w:rsidR="00AA3D51" w:rsidRDefault="00AA3D51" w:rsidP="00601395">
      <w:pPr>
        <w:pStyle w:val="Titre2"/>
      </w:pPr>
      <w:bookmarkStart w:id="18" w:name="_Toc203728405"/>
      <w:r>
        <w:t>Accès aux documents</w:t>
      </w:r>
      <w:bookmarkEnd w:id="18"/>
    </w:p>
    <w:p w:rsidR="00AA3D51" w:rsidRPr="00601395" w:rsidRDefault="00AA3D51" w:rsidP="00AA3D51">
      <w:pPr>
        <w:rPr>
          <w:b/>
        </w:rPr>
      </w:pPr>
      <w:r w:rsidRPr="00601395">
        <w:rPr>
          <w:b/>
        </w:rPr>
        <w:t>Présentations</w:t>
      </w:r>
    </w:p>
    <w:p w:rsidR="00AA3D51" w:rsidRDefault="00AA3D51" w:rsidP="00601395">
      <w:pPr>
        <w:pStyle w:val="Liste"/>
      </w:pPr>
      <w:r>
        <w:t>Les organisateurs de la conférence ont mis les documents à l'avance.: 25.6%</w:t>
      </w:r>
    </w:p>
    <w:p w:rsidR="00AA3D51" w:rsidRDefault="00AA3D51" w:rsidP="00601395">
      <w:pPr>
        <w:pStyle w:val="Liste"/>
      </w:pPr>
      <w:r>
        <w:t>Demande de documents de présentation dans un format accessible et réception de ceux-ci: 27.8%</w:t>
      </w:r>
    </w:p>
    <w:p w:rsidR="00AA3D51" w:rsidRDefault="00AA3D51" w:rsidP="00601395">
      <w:pPr>
        <w:pStyle w:val="Liste"/>
      </w:pPr>
      <w:r>
        <w:t>Je n'ai pas pu accéder aux documents de présentation: 47.8%</w:t>
      </w:r>
    </w:p>
    <w:p w:rsidR="00AA3D51" w:rsidRPr="00530B9E" w:rsidRDefault="00AA3D51" w:rsidP="00530B9E">
      <w:pPr>
        <w:rPr>
          <w:b/>
        </w:rPr>
      </w:pPr>
      <w:r w:rsidRPr="00530B9E">
        <w:rPr>
          <w:b/>
        </w:rPr>
        <w:t>Sessions d'affiches</w:t>
      </w:r>
    </w:p>
    <w:p w:rsidR="00AA3D51" w:rsidRDefault="00AA3D51" w:rsidP="00601395">
      <w:pPr>
        <w:pStyle w:val="Liste"/>
      </w:pPr>
      <w:r>
        <w:t>44 des 90 participants ont assisté à une conférence avec une session d'affichage</w:t>
      </w:r>
    </w:p>
    <w:p w:rsidR="00AA3D51" w:rsidRDefault="00AA3D51" w:rsidP="00601395">
      <w:pPr>
        <w:pStyle w:val="Liste"/>
      </w:pPr>
      <w:r>
        <w:t>13 personnes sur 44 (30%) n'ont pas participé en raison de problèmes d'accessibilité.</w:t>
      </w:r>
    </w:p>
    <w:p w:rsidR="00AA3D51" w:rsidRDefault="00AA3D51" w:rsidP="00601395">
      <w:pPr>
        <w:pStyle w:val="Liste"/>
      </w:pPr>
      <w:r>
        <w:t>81% ont rencontré des difficultés importantes en matière d'accessibilité</w:t>
      </w:r>
    </w:p>
    <w:p w:rsidR="00AA3D51" w:rsidRDefault="00AA3D51" w:rsidP="00601395">
      <w:pPr>
        <w:pStyle w:val="Liste"/>
      </w:pPr>
      <w:r>
        <w:t>Améliorations suggérées (n = 25):</w:t>
      </w:r>
    </w:p>
    <w:p w:rsidR="00AA3D51" w:rsidRDefault="00AA3D51" w:rsidP="00601395">
      <w:pPr>
        <w:pStyle w:val="Liste"/>
        <w:numPr>
          <w:ilvl w:val="1"/>
          <w:numId w:val="3"/>
        </w:numPr>
      </w:pPr>
      <w:r>
        <w:t>Affiches dans des formats alternatifs (23)</w:t>
      </w:r>
    </w:p>
    <w:p w:rsidR="00AA3D51" w:rsidRDefault="00AA3D51" w:rsidP="00601395">
      <w:pPr>
        <w:pStyle w:val="Liste"/>
        <w:numPr>
          <w:ilvl w:val="1"/>
          <w:numId w:val="3"/>
        </w:numPr>
      </w:pPr>
      <w:r>
        <w:t>Fournir des guides pour les personnes voyantes (21)</w:t>
      </w:r>
    </w:p>
    <w:p w:rsidR="00AA3D51" w:rsidRDefault="00AA3D51" w:rsidP="00601395">
      <w:pPr>
        <w:pStyle w:val="Liste"/>
        <w:numPr>
          <w:ilvl w:val="1"/>
          <w:numId w:val="3"/>
        </w:numPr>
      </w:pPr>
      <w:r>
        <w:lastRenderedPageBreak/>
        <w:t>Moins de contenu sur les affiches (10) / polices plus grandes et plus contrastées (9)</w:t>
      </w:r>
    </w:p>
    <w:p w:rsidR="00601395" w:rsidRDefault="00601395" w:rsidP="00AA3D51">
      <w:pPr>
        <w:sectPr w:rsidR="00601395" w:rsidSect="00930F2F">
          <w:footerReference w:type="even" r:id="rId11"/>
          <w:pgSz w:w="12240" w:h="15840" w:code="1"/>
          <w:pgMar w:top="1440" w:right="1440" w:bottom="1440" w:left="1440" w:header="706" w:footer="706" w:gutter="0"/>
          <w:cols w:space="708"/>
          <w:docGrid w:linePitch="360"/>
        </w:sectPr>
      </w:pPr>
      <w:r>
        <w:t>{Diapositive 15}</w:t>
      </w:r>
    </w:p>
    <w:p w:rsidR="00AA3D51" w:rsidRDefault="00AA3D51" w:rsidP="00601395">
      <w:pPr>
        <w:pStyle w:val="Titre2"/>
      </w:pPr>
      <w:bookmarkStart w:id="19" w:name="_Toc203728406"/>
      <w:r>
        <w:lastRenderedPageBreak/>
        <w:t>Expérience en tant que présentateur</w:t>
      </w:r>
      <w:bookmarkEnd w:id="19"/>
    </w:p>
    <w:tbl>
      <w:tblPr>
        <w:tblStyle w:val="Grilledutableau"/>
        <w:tblW w:w="0" w:type="auto"/>
        <w:tblLook w:val="04A0" w:firstRow="1" w:lastRow="0" w:firstColumn="1" w:lastColumn="0" w:noHBand="0" w:noVBand="1"/>
      </w:tblPr>
      <w:tblGrid>
        <w:gridCol w:w="5485"/>
        <w:gridCol w:w="2430"/>
        <w:gridCol w:w="2250"/>
        <w:gridCol w:w="2785"/>
      </w:tblGrid>
      <w:tr w:rsidR="00601395" w:rsidRPr="00601395" w:rsidTr="00E6343B">
        <w:trPr>
          <w:tblHeader/>
        </w:trPr>
        <w:tc>
          <w:tcPr>
            <w:tcW w:w="5485" w:type="dxa"/>
          </w:tcPr>
          <w:p w:rsidR="00601395" w:rsidRPr="00601395" w:rsidRDefault="00601395" w:rsidP="00601395">
            <w:pPr>
              <w:jc w:val="center"/>
              <w:rPr>
                <w:b/>
              </w:rPr>
            </w:pPr>
          </w:p>
        </w:tc>
        <w:tc>
          <w:tcPr>
            <w:tcW w:w="2430" w:type="dxa"/>
          </w:tcPr>
          <w:p w:rsidR="00601395" w:rsidRPr="00601395" w:rsidRDefault="00601395" w:rsidP="00601395">
            <w:pPr>
              <w:jc w:val="center"/>
              <w:rPr>
                <w:b/>
              </w:rPr>
            </w:pPr>
            <w:r w:rsidRPr="00601395">
              <w:rPr>
                <w:b/>
              </w:rPr>
              <w:t>Jamais / Rarement</w:t>
            </w:r>
          </w:p>
        </w:tc>
        <w:tc>
          <w:tcPr>
            <w:tcW w:w="2250" w:type="dxa"/>
          </w:tcPr>
          <w:p w:rsidR="00601395" w:rsidRPr="00601395" w:rsidRDefault="00601395" w:rsidP="00601395">
            <w:pPr>
              <w:jc w:val="center"/>
              <w:rPr>
                <w:b/>
              </w:rPr>
            </w:pPr>
            <w:r w:rsidRPr="00601395">
              <w:rPr>
                <w:b/>
              </w:rPr>
              <w:t>Parfois</w:t>
            </w:r>
          </w:p>
        </w:tc>
        <w:tc>
          <w:tcPr>
            <w:tcW w:w="2785" w:type="dxa"/>
          </w:tcPr>
          <w:p w:rsidR="00601395" w:rsidRPr="00601395" w:rsidRDefault="00601395" w:rsidP="00601395">
            <w:pPr>
              <w:jc w:val="center"/>
              <w:rPr>
                <w:b/>
              </w:rPr>
            </w:pPr>
            <w:r w:rsidRPr="00601395">
              <w:rPr>
                <w:b/>
              </w:rPr>
              <w:t>La plupart du temps/ Presque toujours</w:t>
            </w:r>
          </w:p>
        </w:tc>
      </w:tr>
      <w:tr w:rsidR="00601395" w:rsidRPr="00601395" w:rsidTr="00E6343B">
        <w:tc>
          <w:tcPr>
            <w:tcW w:w="5485" w:type="dxa"/>
          </w:tcPr>
          <w:p w:rsidR="00601395" w:rsidRPr="00601395" w:rsidRDefault="00601395" w:rsidP="00113A24">
            <w:r w:rsidRPr="00601395">
              <w:t>Les informations relatives à la soumission pour présenter un poster lors d'une conférence sont accessibles.</w:t>
            </w:r>
          </w:p>
        </w:tc>
        <w:tc>
          <w:tcPr>
            <w:tcW w:w="2430" w:type="dxa"/>
          </w:tcPr>
          <w:p w:rsidR="00601395" w:rsidRPr="00601395" w:rsidRDefault="00601395" w:rsidP="00113A24">
            <w:r w:rsidRPr="00601395">
              <w:t>13%</w:t>
            </w:r>
          </w:p>
        </w:tc>
        <w:tc>
          <w:tcPr>
            <w:tcW w:w="2250" w:type="dxa"/>
          </w:tcPr>
          <w:p w:rsidR="00601395" w:rsidRPr="00601395" w:rsidRDefault="00601395" w:rsidP="00113A24">
            <w:r w:rsidRPr="00601395">
              <w:t>32%</w:t>
            </w:r>
          </w:p>
        </w:tc>
        <w:tc>
          <w:tcPr>
            <w:tcW w:w="2785" w:type="dxa"/>
          </w:tcPr>
          <w:p w:rsidR="00601395" w:rsidRPr="00601395" w:rsidRDefault="00601395" w:rsidP="00113A24">
            <w:r w:rsidRPr="00601395">
              <w:t>55%</w:t>
            </w:r>
          </w:p>
        </w:tc>
      </w:tr>
      <w:tr w:rsidR="00601395" w:rsidRPr="00601395" w:rsidTr="00E6343B">
        <w:tc>
          <w:tcPr>
            <w:tcW w:w="5485" w:type="dxa"/>
          </w:tcPr>
          <w:p w:rsidR="00601395" w:rsidRPr="00601395" w:rsidRDefault="00601395" w:rsidP="00113A24">
            <w:r w:rsidRPr="00601395">
              <w:t>Le processus de soumission est accessible.</w:t>
            </w:r>
          </w:p>
        </w:tc>
        <w:tc>
          <w:tcPr>
            <w:tcW w:w="2430" w:type="dxa"/>
          </w:tcPr>
          <w:p w:rsidR="00601395" w:rsidRPr="00601395" w:rsidRDefault="00601395" w:rsidP="00113A24">
            <w:r w:rsidRPr="00601395">
              <w:t>13%</w:t>
            </w:r>
          </w:p>
        </w:tc>
        <w:tc>
          <w:tcPr>
            <w:tcW w:w="2250" w:type="dxa"/>
          </w:tcPr>
          <w:p w:rsidR="00601395" w:rsidRPr="00601395" w:rsidRDefault="00601395" w:rsidP="00113A24">
            <w:r w:rsidRPr="00601395">
              <w:t>36%</w:t>
            </w:r>
          </w:p>
        </w:tc>
        <w:tc>
          <w:tcPr>
            <w:tcW w:w="2785" w:type="dxa"/>
          </w:tcPr>
          <w:p w:rsidR="00601395" w:rsidRPr="00601395" w:rsidRDefault="00601395" w:rsidP="00113A24">
            <w:r w:rsidRPr="00601395">
              <w:t>51%</w:t>
            </w:r>
          </w:p>
        </w:tc>
      </w:tr>
      <w:tr w:rsidR="00601395" w:rsidRPr="00601395" w:rsidTr="00E6343B">
        <w:tc>
          <w:tcPr>
            <w:tcW w:w="5485" w:type="dxa"/>
          </w:tcPr>
          <w:p w:rsidR="00601395" w:rsidRPr="00601395" w:rsidRDefault="00601395" w:rsidP="00113A24">
            <w:r w:rsidRPr="00601395">
              <w:t>Les informations que les présentateurs reçoivent de l'organisateur avant la conférence sont accessibles.</w:t>
            </w:r>
          </w:p>
        </w:tc>
        <w:tc>
          <w:tcPr>
            <w:tcW w:w="2430" w:type="dxa"/>
          </w:tcPr>
          <w:p w:rsidR="00601395" w:rsidRPr="00601395" w:rsidRDefault="00601395" w:rsidP="00113A24">
            <w:r w:rsidRPr="00601395">
              <w:t>10%</w:t>
            </w:r>
          </w:p>
        </w:tc>
        <w:tc>
          <w:tcPr>
            <w:tcW w:w="2250" w:type="dxa"/>
          </w:tcPr>
          <w:p w:rsidR="00601395" w:rsidRPr="00601395" w:rsidRDefault="00601395" w:rsidP="00113A24">
            <w:r w:rsidRPr="00601395">
              <w:t>32%</w:t>
            </w:r>
          </w:p>
        </w:tc>
        <w:tc>
          <w:tcPr>
            <w:tcW w:w="2785" w:type="dxa"/>
          </w:tcPr>
          <w:p w:rsidR="00601395" w:rsidRPr="00601395" w:rsidRDefault="00601395" w:rsidP="00113A24">
            <w:r w:rsidRPr="00601395">
              <w:t>58%</w:t>
            </w:r>
          </w:p>
        </w:tc>
      </w:tr>
      <w:tr w:rsidR="00601395" w:rsidRPr="00601395" w:rsidTr="00E6343B">
        <w:tc>
          <w:tcPr>
            <w:tcW w:w="5485" w:type="dxa"/>
          </w:tcPr>
          <w:p w:rsidR="00601395" w:rsidRPr="00601395" w:rsidRDefault="00601395" w:rsidP="00113A24">
            <w:r w:rsidRPr="00601395">
              <w:t>Je n'ai aucune difficulté à trouver le lieu de ma présentation et à installer le matériel moi- même.</w:t>
            </w:r>
          </w:p>
        </w:tc>
        <w:tc>
          <w:tcPr>
            <w:tcW w:w="2430" w:type="dxa"/>
          </w:tcPr>
          <w:p w:rsidR="00601395" w:rsidRPr="00601395" w:rsidRDefault="00601395" w:rsidP="00113A24">
            <w:r w:rsidRPr="00601395">
              <w:t>61%</w:t>
            </w:r>
          </w:p>
        </w:tc>
        <w:tc>
          <w:tcPr>
            <w:tcW w:w="2250" w:type="dxa"/>
          </w:tcPr>
          <w:p w:rsidR="00601395" w:rsidRPr="00601395" w:rsidRDefault="00601395" w:rsidP="00113A24">
            <w:r w:rsidRPr="00601395">
              <w:t>26%</w:t>
            </w:r>
          </w:p>
        </w:tc>
        <w:tc>
          <w:tcPr>
            <w:tcW w:w="2785" w:type="dxa"/>
          </w:tcPr>
          <w:p w:rsidR="00601395" w:rsidRPr="00601395" w:rsidRDefault="00601395" w:rsidP="00113A24">
            <w:r w:rsidRPr="00601395">
              <w:t>13%</w:t>
            </w:r>
          </w:p>
        </w:tc>
      </w:tr>
      <w:tr w:rsidR="00601395" w:rsidRPr="00601395" w:rsidTr="00E6343B">
        <w:tc>
          <w:tcPr>
            <w:tcW w:w="5485" w:type="dxa"/>
          </w:tcPr>
          <w:p w:rsidR="00601395" w:rsidRPr="00601395" w:rsidRDefault="00601395" w:rsidP="00113A24">
            <w:r w:rsidRPr="00601395">
              <w:t>Il est facile de trouver l'emplacement de mon affiche et de l'installer moi-même.</w:t>
            </w:r>
          </w:p>
        </w:tc>
        <w:tc>
          <w:tcPr>
            <w:tcW w:w="2430" w:type="dxa"/>
          </w:tcPr>
          <w:p w:rsidR="00601395" w:rsidRPr="00601395" w:rsidRDefault="00601395" w:rsidP="00113A24">
            <w:r w:rsidRPr="00601395">
              <w:t>55%</w:t>
            </w:r>
          </w:p>
        </w:tc>
        <w:tc>
          <w:tcPr>
            <w:tcW w:w="2250" w:type="dxa"/>
          </w:tcPr>
          <w:p w:rsidR="00601395" w:rsidRPr="00601395" w:rsidRDefault="00601395" w:rsidP="00113A24">
            <w:r w:rsidRPr="00601395">
              <w:t>28%</w:t>
            </w:r>
          </w:p>
        </w:tc>
        <w:tc>
          <w:tcPr>
            <w:tcW w:w="2785" w:type="dxa"/>
          </w:tcPr>
          <w:p w:rsidR="00601395" w:rsidRPr="00601395" w:rsidRDefault="00601395" w:rsidP="00113A24">
            <w:r w:rsidRPr="00601395">
              <w:t>17%</w:t>
            </w:r>
          </w:p>
        </w:tc>
      </w:tr>
      <w:tr w:rsidR="00601395" w:rsidRPr="00601395" w:rsidTr="00E6343B">
        <w:tc>
          <w:tcPr>
            <w:tcW w:w="5485" w:type="dxa"/>
          </w:tcPr>
          <w:p w:rsidR="00601395" w:rsidRPr="00601395" w:rsidRDefault="00601395" w:rsidP="00113A24">
            <w:r w:rsidRPr="00601395">
              <w:t>Il est facile d'identifier et de communiquer avec les personnes à mon affiche.</w:t>
            </w:r>
          </w:p>
        </w:tc>
        <w:tc>
          <w:tcPr>
            <w:tcW w:w="2430" w:type="dxa"/>
          </w:tcPr>
          <w:p w:rsidR="00601395" w:rsidRPr="00601395" w:rsidRDefault="00601395" w:rsidP="00113A24">
            <w:r w:rsidRPr="00601395">
              <w:t>33%</w:t>
            </w:r>
          </w:p>
        </w:tc>
        <w:tc>
          <w:tcPr>
            <w:tcW w:w="2250" w:type="dxa"/>
          </w:tcPr>
          <w:p w:rsidR="00601395" w:rsidRPr="00601395" w:rsidRDefault="00601395" w:rsidP="00113A24">
            <w:r w:rsidRPr="00601395">
              <w:t>40%</w:t>
            </w:r>
          </w:p>
        </w:tc>
        <w:tc>
          <w:tcPr>
            <w:tcW w:w="2785" w:type="dxa"/>
          </w:tcPr>
          <w:p w:rsidR="00601395" w:rsidRPr="00601395" w:rsidRDefault="00601395" w:rsidP="00113A24">
            <w:r w:rsidRPr="00601395">
              <w:t>27%</w:t>
            </w:r>
          </w:p>
        </w:tc>
      </w:tr>
    </w:tbl>
    <w:p w:rsidR="00E6343B" w:rsidRDefault="00E6343B" w:rsidP="00AA3D51">
      <w:pPr>
        <w:sectPr w:rsidR="00E6343B" w:rsidSect="00601395">
          <w:pgSz w:w="15840" w:h="12240" w:orient="landscape" w:code="1"/>
          <w:pgMar w:top="1440" w:right="1440" w:bottom="1440" w:left="1440" w:header="706" w:footer="706" w:gutter="0"/>
          <w:cols w:space="708"/>
          <w:docGrid w:linePitch="360"/>
        </w:sectPr>
      </w:pPr>
    </w:p>
    <w:p w:rsidR="00AA3D51" w:rsidRDefault="00E6343B" w:rsidP="00AA3D51">
      <w:r>
        <w:lastRenderedPageBreak/>
        <w:t>{Diapositive 16}</w:t>
      </w:r>
    </w:p>
    <w:p w:rsidR="00AA3D51" w:rsidRDefault="00AA3D51" w:rsidP="00E6343B">
      <w:pPr>
        <w:pStyle w:val="Titre2"/>
      </w:pPr>
      <w:bookmarkStart w:id="20" w:name="_Toc203728407"/>
      <w:r>
        <w:t>Outils pour les organisateurs</w:t>
      </w:r>
      <w:bookmarkEnd w:id="20"/>
    </w:p>
    <w:p w:rsidR="00AA3D51" w:rsidRDefault="00AA3D51" w:rsidP="00E6343B">
      <w:pPr>
        <w:pStyle w:val="Liste"/>
      </w:pPr>
      <w:r>
        <w:t>Inclure des experts avec DV et consulter les organisations de personnes en situation handicapées dès le début du processus de planification.</w:t>
      </w:r>
    </w:p>
    <w:p w:rsidR="00AA3D51" w:rsidRDefault="00AA3D51" w:rsidP="00E6343B">
      <w:pPr>
        <w:pStyle w:val="Liste"/>
      </w:pPr>
      <w:r>
        <w:t>Choisir un lieu de conférence accessible</w:t>
      </w:r>
    </w:p>
    <w:p w:rsidR="00AA3D51" w:rsidRDefault="00AA3D51" w:rsidP="00E6343B">
      <w:pPr>
        <w:pStyle w:val="Liste"/>
      </w:pPr>
      <w:r>
        <w:t>Veiller à ce que tous les sites web, formulaires, programmes et messages sur les médias sociaux soient accessibles.</w:t>
      </w:r>
    </w:p>
    <w:p w:rsidR="00AA3D51" w:rsidRDefault="00AA3D51" w:rsidP="00530B9E">
      <w:pPr>
        <w:pStyle w:val="Liste"/>
        <w:numPr>
          <w:ilvl w:val="1"/>
          <w:numId w:val="3"/>
        </w:numPr>
      </w:pPr>
      <w:r>
        <w:t>inclure des images en texte alternatif dans les annonces sur les médias sociaux et dans les diapositives (cliquer sur le bouton droit de la souris et sélectionner "modifier le texte alternatif")</w:t>
      </w:r>
    </w:p>
    <w:p w:rsidR="00AA3D51" w:rsidRDefault="00AA3D51" w:rsidP="00E6343B">
      <w:pPr>
        <w:pStyle w:val="Liste"/>
      </w:pPr>
      <w:r>
        <w:t>Posez des questions sur l'accessibilité dans le formulaire d'inscription</w:t>
      </w:r>
    </w:p>
    <w:p w:rsidR="00AA3D51" w:rsidRDefault="00AA3D51" w:rsidP="00E6343B">
      <w:pPr>
        <w:pStyle w:val="Liste"/>
      </w:pPr>
      <w:r>
        <w:t>Utilisez des badges accessibles et identifiez-vous par votre nom et votre rôle lors d'un événement.</w:t>
      </w:r>
    </w:p>
    <w:p w:rsidR="00AA3D51" w:rsidRDefault="00AA3D51" w:rsidP="00E6343B">
      <w:pPr>
        <w:pStyle w:val="Liste"/>
      </w:pPr>
      <w:r>
        <w:t>Inclure des instructions sur l'accessibilité et l'inclusion pour tous les auteurs lors de l'appel à résumés.</w:t>
      </w:r>
    </w:p>
    <w:p w:rsidR="00AA3D51" w:rsidRDefault="00AA3D51" w:rsidP="00E6343B">
      <w:pPr>
        <w:pStyle w:val="Liste"/>
      </w:pPr>
      <w:r>
        <w:t>Poser des questions sur l'accessibilité lors de l'enquête post-conference</w:t>
      </w:r>
    </w:p>
    <w:p w:rsidR="00AA3D51" w:rsidRDefault="00AA3D51" w:rsidP="00E6343B">
      <w:pPr>
        <w:pStyle w:val="Liste"/>
      </w:pPr>
      <w:r>
        <w:t xml:space="preserve">Boîte à outils pour organiser des réunions et des conférences scientifiques plus accessibles (INOVA): </w:t>
      </w:r>
      <w:hyperlink r:id="rId12" w:history="1">
        <w:r w:rsidR="00E6343B" w:rsidRPr="00E6343B">
          <w:rPr>
            <w:rStyle w:val="Lienhypertexte"/>
          </w:rPr>
          <w:t>https://www.disabilityhealth.jhu.edu/inova-toolkit-to-design-more-%20accessible-scientific-meetings-and-conferences/</w:t>
        </w:r>
      </w:hyperlink>
    </w:p>
    <w:p w:rsidR="00AA3D51" w:rsidRDefault="00E6343B" w:rsidP="00AA3D51">
      <w:r>
        <w:t>{Diapositive 17}</w:t>
      </w:r>
    </w:p>
    <w:p w:rsidR="00AA3D51" w:rsidRDefault="00AA3D51" w:rsidP="00E6343B">
      <w:pPr>
        <w:pStyle w:val="Titre2"/>
      </w:pPr>
      <w:bookmarkStart w:id="21" w:name="_Toc203728408"/>
      <w:r>
        <w:t>Outils pour les présentateurs</w:t>
      </w:r>
      <w:bookmarkEnd w:id="21"/>
    </w:p>
    <w:p w:rsidR="00AA3D51" w:rsidRDefault="00AA3D51" w:rsidP="00E6343B">
      <w:pPr>
        <w:pStyle w:val="Liste"/>
      </w:pPr>
      <w:r>
        <w:t>Fournir une copie accessible de votre présentation (demandez aux organisateurs de vous donner des directives générales).</w:t>
      </w:r>
    </w:p>
    <w:p w:rsidR="00AA3D51" w:rsidRDefault="00AA3D51" w:rsidP="00E6343B">
      <w:pPr>
        <w:pStyle w:val="Liste"/>
        <w:numPr>
          <w:ilvl w:val="1"/>
          <w:numId w:val="3"/>
        </w:numPr>
      </w:pPr>
      <w:r>
        <w:t>Bon contraste (noir sur blanc ou blanc sur noir) et police (Verdana ou Arial, minimum 18 points)</w:t>
      </w:r>
    </w:p>
    <w:p w:rsidR="00AA3D51" w:rsidRDefault="00AA3D51" w:rsidP="00E6343B">
      <w:pPr>
        <w:pStyle w:val="Liste"/>
      </w:pPr>
      <w:r>
        <w:lastRenderedPageBreak/>
        <w:t>Formulez des informations pertinentes sur les images pour communiquer vos idées principales.</w:t>
      </w:r>
    </w:p>
    <w:p w:rsidR="00AA3D51" w:rsidRDefault="00AA3D51" w:rsidP="00E6343B">
      <w:pPr>
        <w:pStyle w:val="Liste"/>
      </w:pPr>
      <w:r>
        <w:t>Identifiez-vous lorsque les participants visitent votre affiche et utilisez des cartes de visite en braille/imprimées pour communiquer vos coordonnées.</w:t>
      </w:r>
    </w:p>
    <w:p w:rsidR="00AA3D51" w:rsidRDefault="00AA3D51" w:rsidP="00E6343B">
      <w:pPr>
        <w:pStyle w:val="Liste"/>
      </w:pPr>
      <w:r>
        <w:t>Inclure un code QR pour accéder à une version électronique accessible du</w:t>
      </w:r>
      <w:r w:rsidR="00E6343B">
        <w:t xml:space="preserve"> </w:t>
      </w:r>
      <w:r>
        <w:t>contenu de votre affiche.</w:t>
      </w:r>
    </w:p>
    <w:p w:rsidR="00AA3D51" w:rsidRDefault="00E6343B" w:rsidP="00AA3D51">
      <w:r>
        <w:t>Le vote</w:t>
      </w:r>
      <w:r>
        <w:br/>
        <w:t>{Graphique non décrit}</w:t>
      </w:r>
    </w:p>
    <w:p w:rsidR="00530B9E" w:rsidRDefault="00530B9E" w:rsidP="00530B9E">
      <w:r>
        <w:t>{Diapositive 1</w:t>
      </w:r>
      <w:r>
        <w:t>8</w:t>
      </w:r>
      <w:bookmarkStart w:id="22" w:name="_GoBack"/>
      <w:bookmarkEnd w:id="22"/>
      <w:r>
        <w:t>}</w:t>
      </w:r>
    </w:p>
    <w:p w:rsidR="00AA3D51" w:rsidRDefault="00AA3D51" w:rsidP="00AA3D51">
      <w:r>
        <w:t>MERCI</w:t>
      </w:r>
    </w:p>
    <w:sectPr w:rsidR="00AA3D51" w:rsidSect="00E6343B">
      <w:pgSz w:w="12240" w:h="15840" w:code="1"/>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3D51" w:rsidRDefault="00AA3D51">
      <w:r>
        <w:separator/>
      </w:r>
    </w:p>
    <w:p w:rsidR="00AA3D51" w:rsidRDefault="00AA3D51"/>
    <w:p w:rsidR="00AA3D51" w:rsidRDefault="00AA3D51"/>
    <w:p w:rsidR="00AA3D51" w:rsidRDefault="00AA3D51"/>
    <w:p w:rsidR="00AA3D51" w:rsidRDefault="00AA3D51"/>
  </w:endnote>
  <w:endnote w:type="continuationSeparator" w:id="0">
    <w:p w:rsidR="00AA3D51" w:rsidRDefault="00AA3D51">
      <w:r>
        <w:continuationSeparator/>
      </w:r>
    </w:p>
    <w:p w:rsidR="00AA3D51" w:rsidRDefault="00AA3D51"/>
    <w:p w:rsidR="00AA3D51" w:rsidRDefault="00AA3D51"/>
    <w:p w:rsidR="00AA3D51" w:rsidRDefault="00AA3D51"/>
    <w:p w:rsidR="00AA3D51" w:rsidRDefault="00AA3D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PHont">
    <w:panose1 w:val="020B0604030504040204"/>
    <w:charset w:val="00"/>
    <w:family w:val="swiss"/>
    <w:pitch w:val="variable"/>
    <w:sig w:usb0="A00000AF" w:usb1="40002048" w:usb2="00000000" w:usb3="00000000" w:csb0="0000011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79E2" w:rsidRDefault="002C79E2" w:rsidP="00442639">
    <w:pPr>
      <w:framePr w:wrap="around" w:vAnchor="text" w:hAnchor="margin" w:xAlign="right" w:y="1"/>
    </w:pPr>
    <w:r>
      <w:fldChar w:fldCharType="begin"/>
    </w:r>
    <w:r>
      <w:instrText xml:space="preserve">PAGE  </w:instrText>
    </w:r>
    <w:r>
      <w:fldChar w:fldCharType="end"/>
    </w:r>
  </w:p>
  <w:p w:rsidR="002C79E2" w:rsidRDefault="002C79E2" w:rsidP="00442639">
    <w:pPr>
      <w:ind w:right="360"/>
    </w:pPr>
  </w:p>
  <w:p w:rsidR="002C79E2" w:rsidRDefault="002C79E2"/>
  <w:p w:rsidR="002C79E2" w:rsidRDefault="002C79E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3D51" w:rsidRDefault="00AA3D51">
      <w:r>
        <w:separator/>
      </w:r>
    </w:p>
    <w:p w:rsidR="00AA3D51" w:rsidRDefault="00AA3D51"/>
    <w:p w:rsidR="00AA3D51" w:rsidRDefault="00AA3D51"/>
    <w:p w:rsidR="00AA3D51" w:rsidRDefault="00AA3D51"/>
  </w:footnote>
  <w:footnote w:type="continuationSeparator" w:id="0">
    <w:p w:rsidR="00AA3D51" w:rsidRDefault="00AA3D51">
      <w:r>
        <w:continuationSeparator/>
      </w:r>
    </w:p>
    <w:p w:rsidR="00AA3D51" w:rsidRDefault="00AA3D51"/>
    <w:p w:rsidR="00AA3D51" w:rsidRDefault="00AA3D51"/>
    <w:p w:rsidR="00AA3D51" w:rsidRDefault="00AA3D51"/>
    <w:p w:rsidR="00AA3D51" w:rsidRDefault="00AA3D51"/>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CFD47908"/>
    <w:lvl w:ilvl="0">
      <w:start w:val="1"/>
      <w:numFmt w:val="decimal"/>
      <w:pStyle w:val="Listenumros"/>
      <w:lvlText w:val="%1."/>
      <w:lvlJc w:val="left"/>
      <w:pPr>
        <w:tabs>
          <w:tab w:val="num" w:pos="720"/>
        </w:tabs>
        <w:ind w:left="720" w:hanging="720"/>
      </w:pPr>
      <w:rPr>
        <w:rFonts w:hint="default"/>
      </w:rPr>
    </w:lvl>
  </w:abstractNum>
  <w:abstractNum w:abstractNumId="1" w15:restartNumberingAfterBreak="0">
    <w:nsid w:val="02423E0A"/>
    <w:multiLevelType w:val="multilevel"/>
    <w:tmpl w:val="7D9E8FA0"/>
    <w:lvl w:ilvl="0">
      <w:start w:val="1"/>
      <w:numFmt w:val="decimal"/>
      <w:pStyle w:val="Listenumrosplusieursniveaux"/>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304" w:hanging="86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3504AB9"/>
    <w:multiLevelType w:val="hybridMultilevel"/>
    <w:tmpl w:val="7A3E24E6"/>
    <w:lvl w:ilvl="0" w:tplc="F5BA60A8">
      <w:start w:val="1"/>
      <w:numFmt w:val="bullet"/>
      <w:pStyle w:val="Listepuces"/>
      <w:lvlText w:val="•"/>
      <w:lvlJc w:val="left"/>
      <w:pPr>
        <w:tabs>
          <w:tab w:val="num" w:pos="432"/>
        </w:tabs>
        <w:ind w:left="432" w:hanging="432"/>
      </w:pPr>
      <w:rPr>
        <w:rFonts w:ascii="APHont" w:hAnsi="APHont" w:hint="default"/>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A1DBB"/>
    <w:multiLevelType w:val="hybridMultilevel"/>
    <w:tmpl w:val="2CD8A42C"/>
    <w:lvl w:ilvl="0" w:tplc="6DF02F68">
      <w:start w:val="1"/>
      <w:numFmt w:val="upp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4" w15:restartNumberingAfterBreak="0">
    <w:nsid w:val="150A4E32"/>
    <w:multiLevelType w:val="multilevel"/>
    <w:tmpl w:val="0C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C8C6A50"/>
    <w:multiLevelType w:val="multilevel"/>
    <w:tmpl w:val="3F82C684"/>
    <w:lvl w:ilvl="0">
      <w:start w:val="1"/>
      <w:numFmt w:val="bullet"/>
      <w:pStyle w:val="Liste"/>
      <w:lvlText w:val="•"/>
      <w:lvlJc w:val="left"/>
      <w:pPr>
        <w:ind w:left="432" w:hanging="432"/>
      </w:pPr>
      <w:rPr>
        <w:rFonts w:ascii="Arial" w:hAnsi="Arial" w:hint="default"/>
        <w:b w:val="0"/>
        <w:i w:val="0"/>
        <w:sz w:val="24"/>
      </w:rPr>
    </w:lvl>
    <w:lvl w:ilvl="1">
      <w:start w:val="1"/>
      <w:numFmt w:val="bullet"/>
      <w:lvlRestart w:val="0"/>
      <w:lvlText w:val="–"/>
      <w:lvlJc w:val="left"/>
      <w:pPr>
        <w:ind w:left="864" w:hanging="432"/>
      </w:pPr>
      <w:rPr>
        <w:rFonts w:ascii="Arial" w:hAnsi="Arial" w:hint="default"/>
      </w:rPr>
    </w:lvl>
    <w:lvl w:ilvl="2">
      <w:start w:val="1"/>
      <w:numFmt w:val="bullet"/>
      <w:lvlText w:val="•"/>
      <w:lvlJc w:val="left"/>
      <w:pPr>
        <w:ind w:left="1296" w:hanging="432"/>
      </w:pPr>
      <w:rPr>
        <w:rFonts w:ascii="Arial" w:hAnsi="Arial" w:hint="default"/>
        <w:b w:val="0"/>
        <w:i w:val="0"/>
        <w:sz w:val="24"/>
      </w:rPr>
    </w:lvl>
    <w:lvl w:ilvl="3">
      <w:start w:val="1"/>
      <w:numFmt w:val="bullet"/>
      <w:lvlText w:val="–"/>
      <w:lvlJc w:val="left"/>
      <w:pPr>
        <w:ind w:left="1728" w:hanging="432"/>
      </w:pPr>
      <w:rPr>
        <w:rFonts w:ascii="APHont" w:hAnsi="APHont" w:hint="default"/>
      </w:rPr>
    </w:lvl>
    <w:lvl w:ilvl="4">
      <w:start w:val="1"/>
      <w:numFmt w:val="bullet"/>
      <w:lvlText w:val="•"/>
      <w:lvlJc w:val="left"/>
      <w:pPr>
        <w:ind w:left="2160" w:hanging="432"/>
      </w:pPr>
      <w:rPr>
        <w:rFonts w:ascii="Calibri" w:hAnsi="Calibri"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5903162"/>
    <w:multiLevelType w:val="multilevel"/>
    <w:tmpl w:val="F87C52E8"/>
    <w:lvl w:ilvl="0">
      <w:start w:val="1"/>
      <w:numFmt w:val="decimal"/>
      <w:pStyle w:val="Listenumrosetlettres"/>
      <w:lvlText w:val="%1."/>
      <w:lvlJc w:val="left"/>
      <w:pPr>
        <w:ind w:left="720" w:hanging="720"/>
      </w:pPr>
      <w:rPr>
        <w:rFonts w:hint="default"/>
      </w:rPr>
    </w:lvl>
    <w:lvl w:ilvl="1">
      <w:start w:val="1"/>
      <w:numFmt w:val="lowerLetter"/>
      <w:lvlText w:val="%2."/>
      <w:lvlJc w:val="left"/>
      <w:pPr>
        <w:ind w:left="1440" w:hanging="720"/>
      </w:pPr>
      <w:rPr>
        <w:rFonts w:hint="default"/>
      </w:rPr>
    </w:lvl>
    <w:lvl w:ilvl="2">
      <w:start w:val="1"/>
      <w:numFmt w:val="lowerRoman"/>
      <w:lvlText w:val="%3."/>
      <w:lvlJc w:val="right"/>
      <w:pPr>
        <w:ind w:left="2160" w:hanging="72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26A11D8D"/>
    <w:multiLevelType w:val="multilevel"/>
    <w:tmpl w:val="0C0C001D"/>
    <w:name w:val="Liste numéros et lettres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6B02C7F"/>
    <w:multiLevelType w:val="multilevel"/>
    <w:tmpl w:val="A6D6E9C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DBD207D"/>
    <w:multiLevelType w:val="multilevel"/>
    <w:tmpl w:val="0C0C001D"/>
    <w:name w:val="Liste numéros et lettres"/>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5DB7049D"/>
    <w:multiLevelType w:val="hybridMultilevel"/>
    <w:tmpl w:val="B6C4131C"/>
    <w:lvl w:ilvl="0" w:tplc="5BF2BB22">
      <w:start w:val="1"/>
      <w:numFmt w:val="upperLetter"/>
      <w:lvlText w:val="%1)"/>
      <w:lvlJc w:val="left"/>
      <w:pPr>
        <w:ind w:left="720" w:hanging="360"/>
      </w:pPr>
      <w:rPr>
        <w:rFonts w:hint="default"/>
      </w:rPr>
    </w:lvl>
    <w:lvl w:ilvl="1" w:tplc="0C0C0019">
      <w:start w:val="1"/>
      <w:numFmt w:val="lowerLetter"/>
      <w:lvlText w:val="%2."/>
      <w:lvlJc w:val="left"/>
      <w:pPr>
        <w:ind w:left="1440" w:hanging="360"/>
      </w:pPr>
    </w:lvl>
    <w:lvl w:ilvl="2" w:tplc="0C0C001B">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1" w15:restartNumberingAfterBreak="0">
    <w:nsid w:val="5E732B44"/>
    <w:multiLevelType w:val="multilevel"/>
    <w:tmpl w:val="42B80D80"/>
    <w:name w:val="Liste numéros et lettres2"/>
    <w:lvl w:ilvl="0">
      <w:start w:val="1"/>
      <w:numFmt w:val="decimal"/>
      <w:lvlText w:val="%1."/>
      <w:lvlJc w:val="left"/>
      <w:pPr>
        <w:ind w:left="360" w:hanging="360"/>
      </w:pPr>
      <w:rPr>
        <w:rFonts w:hint="default"/>
      </w:rPr>
    </w:lvl>
    <w:lvl w:ilvl="1">
      <w:start w:val="1"/>
      <w:numFmt w:val="none"/>
      <w:lvlText w:val="1.2."/>
      <w:lvlJc w:val="left"/>
      <w:pPr>
        <w:ind w:left="720" w:hanging="360"/>
      </w:pPr>
      <w:rPr>
        <w:rFonts w:hint="default"/>
      </w:rPr>
    </w:lvl>
    <w:lvl w:ilvl="2">
      <w:start w:val="1"/>
      <w:numFmt w:val="none"/>
      <w:lvlText w:val="1.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0"/>
  </w:num>
  <w:num w:numId="2">
    <w:abstractNumId w:val="2"/>
  </w:num>
  <w:num w:numId="3">
    <w:abstractNumId w:val="5"/>
  </w:num>
  <w:num w:numId="4">
    <w:abstractNumId w:val="9"/>
  </w:num>
  <w:num w:numId="5">
    <w:abstractNumId w:val="6"/>
  </w:num>
  <w:num w:numId="6">
    <w:abstractNumId w:val="0"/>
    <w:lvlOverride w:ilvl="0">
      <w:startOverride w:val="1"/>
    </w:lvlOverride>
  </w:num>
  <w:num w:numId="7">
    <w:abstractNumId w:val="0"/>
    <w:lvlOverride w:ilvl="0">
      <w:startOverride w:val="1"/>
    </w:lvlOverride>
  </w:num>
  <w:num w:numId="8">
    <w:abstractNumId w:val="8"/>
  </w:num>
  <w:num w:numId="9">
    <w:abstractNumId w:val="4"/>
  </w:num>
  <w:num w:numId="10">
    <w:abstractNumId w:val="1"/>
  </w:num>
  <w:num w:numId="11">
    <w:abstractNumId w:val="0"/>
    <w:lvlOverride w:ilvl="0">
      <w:startOverride w:val="1"/>
    </w:lvlOverride>
  </w:num>
  <w:num w:numId="12">
    <w:abstractNumId w:val="3"/>
  </w:num>
  <w:num w:numId="13">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ctiveWritingStyle w:appName="MSWord" w:lang="fr-CA" w:vendorID="64" w:dllVersion="131078" w:nlCheck="1" w:checkStyle="0"/>
  <w:activeWritingStyle w:appName="MSWord" w:lang="fr-FR" w:vendorID="64" w:dllVersion="131078" w:nlCheck="1" w:checkStyle="1"/>
  <w:activeWritingStyle w:appName="MSWord" w:lang="en-US" w:vendorID="64" w:dllVersion="131078" w:nlCheck="1" w:checkStyle="1"/>
  <w:activeWritingStyle w:appName="MSWord" w:lang="de-DE" w:vendorID="64" w:dllVersion="131078" w:nlCheck="1" w:checkStyle="0"/>
  <w:activeWritingStyle w:appName="MSWord" w:lang="it-IT" w:vendorID="64" w:dllVersion="131078" w:nlCheck="1" w:checkStyle="0"/>
  <w:attachedTemplate r:id="rId1"/>
  <w:stylePaneFormatFilter w:val="1801" w:allStyles="1" w:customStyles="0" w:latentStyles="0" w:stylesInUse="0" w:headingStyles="0" w:numberingStyles="0" w:tableStyles="0" w:directFormattingOnRuns="0" w:directFormattingOnParagraphs="0" w:directFormattingOnNumbering="0" w:directFormattingOnTables="1" w:clearFormatting="1" w:top3HeadingStyles="0" w:visibleStyles="0" w:alternateStyleNames="0"/>
  <w:defaultTabStop w:val="706"/>
  <w:hyphenationZone w:val="425"/>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D51"/>
    <w:rsid w:val="000003BD"/>
    <w:rsid w:val="00001A5A"/>
    <w:rsid w:val="00001DFA"/>
    <w:rsid w:val="0000338F"/>
    <w:rsid w:val="00003ECC"/>
    <w:rsid w:val="00005AEB"/>
    <w:rsid w:val="00005D3B"/>
    <w:rsid w:val="0000601F"/>
    <w:rsid w:val="0000648A"/>
    <w:rsid w:val="00006E2A"/>
    <w:rsid w:val="00007FE4"/>
    <w:rsid w:val="00010248"/>
    <w:rsid w:val="00010304"/>
    <w:rsid w:val="00012FD7"/>
    <w:rsid w:val="0001305A"/>
    <w:rsid w:val="00013BFC"/>
    <w:rsid w:val="00013D5B"/>
    <w:rsid w:val="0001421E"/>
    <w:rsid w:val="000145D2"/>
    <w:rsid w:val="00014F9B"/>
    <w:rsid w:val="00020007"/>
    <w:rsid w:val="00020503"/>
    <w:rsid w:val="00020CB7"/>
    <w:rsid w:val="00021240"/>
    <w:rsid w:val="00021868"/>
    <w:rsid w:val="0002225B"/>
    <w:rsid w:val="00022333"/>
    <w:rsid w:val="0002278A"/>
    <w:rsid w:val="00023598"/>
    <w:rsid w:val="00023FD8"/>
    <w:rsid w:val="00024356"/>
    <w:rsid w:val="00024682"/>
    <w:rsid w:val="00024691"/>
    <w:rsid w:val="00025142"/>
    <w:rsid w:val="00025882"/>
    <w:rsid w:val="0002738B"/>
    <w:rsid w:val="00027AF6"/>
    <w:rsid w:val="000326FA"/>
    <w:rsid w:val="00032D85"/>
    <w:rsid w:val="00034004"/>
    <w:rsid w:val="00034325"/>
    <w:rsid w:val="00034BC1"/>
    <w:rsid w:val="00035488"/>
    <w:rsid w:val="00035A6F"/>
    <w:rsid w:val="00035F4F"/>
    <w:rsid w:val="00036D1A"/>
    <w:rsid w:val="00040526"/>
    <w:rsid w:val="00040671"/>
    <w:rsid w:val="000420C8"/>
    <w:rsid w:val="0004263F"/>
    <w:rsid w:val="00042887"/>
    <w:rsid w:val="00043606"/>
    <w:rsid w:val="000445BD"/>
    <w:rsid w:val="000446D6"/>
    <w:rsid w:val="0004502C"/>
    <w:rsid w:val="00045326"/>
    <w:rsid w:val="00045689"/>
    <w:rsid w:val="000456C3"/>
    <w:rsid w:val="000460D8"/>
    <w:rsid w:val="0004619D"/>
    <w:rsid w:val="000467D5"/>
    <w:rsid w:val="0004692F"/>
    <w:rsid w:val="00046F50"/>
    <w:rsid w:val="0005055A"/>
    <w:rsid w:val="00050AE5"/>
    <w:rsid w:val="0005212E"/>
    <w:rsid w:val="00052AA7"/>
    <w:rsid w:val="000531A7"/>
    <w:rsid w:val="000534AB"/>
    <w:rsid w:val="00053972"/>
    <w:rsid w:val="00053FAE"/>
    <w:rsid w:val="00054978"/>
    <w:rsid w:val="00054DA0"/>
    <w:rsid w:val="00054FD0"/>
    <w:rsid w:val="0005561A"/>
    <w:rsid w:val="00055B4E"/>
    <w:rsid w:val="00055F11"/>
    <w:rsid w:val="000563B9"/>
    <w:rsid w:val="00056610"/>
    <w:rsid w:val="0006032B"/>
    <w:rsid w:val="000603B7"/>
    <w:rsid w:val="000603E6"/>
    <w:rsid w:val="000608FB"/>
    <w:rsid w:val="00061590"/>
    <w:rsid w:val="000615E0"/>
    <w:rsid w:val="0006258D"/>
    <w:rsid w:val="00062EE1"/>
    <w:rsid w:val="000646E9"/>
    <w:rsid w:val="0006478D"/>
    <w:rsid w:val="000649A7"/>
    <w:rsid w:val="0006680F"/>
    <w:rsid w:val="0007037C"/>
    <w:rsid w:val="00070940"/>
    <w:rsid w:val="00070C41"/>
    <w:rsid w:val="0007118B"/>
    <w:rsid w:val="0007196B"/>
    <w:rsid w:val="0007265C"/>
    <w:rsid w:val="00072BE1"/>
    <w:rsid w:val="00073201"/>
    <w:rsid w:val="000734DE"/>
    <w:rsid w:val="00075CF8"/>
    <w:rsid w:val="00076409"/>
    <w:rsid w:val="0007654A"/>
    <w:rsid w:val="0007666B"/>
    <w:rsid w:val="00076EC3"/>
    <w:rsid w:val="00077910"/>
    <w:rsid w:val="00077948"/>
    <w:rsid w:val="000779BD"/>
    <w:rsid w:val="00077D37"/>
    <w:rsid w:val="00080D34"/>
    <w:rsid w:val="00082096"/>
    <w:rsid w:val="000823A8"/>
    <w:rsid w:val="000829B5"/>
    <w:rsid w:val="000829D9"/>
    <w:rsid w:val="00084436"/>
    <w:rsid w:val="000845DD"/>
    <w:rsid w:val="0008492E"/>
    <w:rsid w:val="00086199"/>
    <w:rsid w:val="000862CD"/>
    <w:rsid w:val="00086F43"/>
    <w:rsid w:val="00087C45"/>
    <w:rsid w:val="000901F1"/>
    <w:rsid w:val="000905C7"/>
    <w:rsid w:val="0009081A"/>
    <w:rsid w:val="00090D90"/>
    <w:rsid w:val="00092034"/>
    <w:rsid w:val="0009229B"/>
    <w:rsid w:val="000924F9"/>
    <w:rsid w:val="00092AC1"/>
    <w:rsid w:val="00093046"/>
    <w:rsid w:val="00093879"/>
    <w:rsid w:val="000939B0"/>
    <w:rsid w:val="00094AED"/>
    <w:rsid w:val="0009506F"/>
    <w:rsid w:val="0009542E"/>
    <w:rsid w:val="0009613E"/>
    <w:rsid w:val="00096DC6"/>
    <w:rsid w:val="0009711E"/>
    <w:rsid w:val="000972C6"/>
    <w:rsid w:val="000973F5"/>
    <w:rsid w:val="0009759D"/>
    <w:rsid w:val="00097BA3"/>
    <w:rsid w:val="00097C25"/>
    <w:rsid w:val="000A09D0"/>
    <w:rsid w:val="000A0A03"/>
    <w:rsid w:val="000A10C8"/>
    <w:rsid w:val="000A1668"/>
    <w:rsid w:val="000A2904"/>
    <w:rsid w:val="000A3AB1"/>
    <w:rsid w:val="000A41F8"/>
    <w:rsid w:val="000A4746"/>
    <w:rsid w:val="000A49C2"/>
    <w:rsid w:val="000A59EF"/>
    <w:rsid w:val="000A5B76"/>
    <w:rsid w:val="000A6E74"/>
    <w:rsid w:val="000B0195"/>
    <w:rsid w:val="000B0D7C"/>
    <w:rsid w:val="000B105C"/>
    <w:rsid w:val="000B241A"/>
    <w:rsid w:val="000B2F8E"/>
    <w:rsid w:val="000B33C0"/>
    <w:rsid w:val="000B450A"/>
    <w:rsid w:val="000B4E70"/>
    <w:rsid w:val="000B5829"/>
    <w:rsid w:val="000B5D4E"/>
    <w:rsid w:val="000B5DD8"/>
    <w:rsid w:val="000B63EB"/>
    <w:rsid w:val="000B6AD7"/>
    <w:rsid w:val="000B70DC"/>
    <w:rsid w:val="000B7D0E"/>
    <w:rsid w:val="000B7E37"/>
    <w:rsid w:val="000B7E83"/>
    <w:rsid w:val="000C05A2"/>
    <w:rsid w:val="000C0A40"/>
    <w:rsid w:val="000C0A93"/>
    <w:rsid w:val="000C3A90"/>
    <w:rsid w:val="000C49B9"/>
    <w:rsid w:val="000C5350"/>
    <w:rsid w:val="000C6C07"/>
    <w:rsid w:val="000C6C68"/>
    <w:rsid w:val="000D0286"/>
    <w:rsid w:val="000D02B6"/>
    <w:rsid w:val="000D046A"/>
    <w:rsid w:val="000D05E6"/>
    <w:rsid w:val="000D07DC"/>
    <w:rsid w:val="000D10CC"/>
    <w:rsid w:val="000D1134"/>
    <w:rsid w:val="000D1C01"/>
    <w:rsid w:val="000D1C73"/>
    <w:rsid w:val="000D294D"/>
    <w:rsid w:val="000D3C7F"/>
    <w:rsid w:val="000D534F"/>
    <w:rsid w:val="000D56F5"/>
    <w:rsid w:val="000D57CF"/>
    <w:rsid w:val="000D6507"/>
    <w:rsid w:val="000D6DE0"/>
    <w:rsid w:val="000D6EEE"/>
    <w:rsid w:val="000E024D"/>
    <w:rsid w:val="000E1403"/>
    <w:rsid w:val="000E1DBB"/>
    <w:rsid w:val="000E23A5"/>
    <w:rsid w:val="000E2B95"/>
    <w:rsid w:val="000E3063"/>
    <w:rsid w:val="000E37CE"/>
    <w:rsid w:val="000E3951"/>
    <w:rsid w:val="000E3BE1"/>
    <w:rsid w:val="000E3F6A"/>
    <w:rsid w:val="000E4BB6"/>
    <w:rsid w:val="000E536E"/>
    <w:rsid w:val="000E5543"/>
    <w:rsid w:val="000E5ADB"/>
    <w:rsid w:val="000E5C48"/>
    <w:rsid w:val="000E5D9B"/>
    <w:rsid w:val="000E6D4B"/>
    <w:rsid w:val="000F0A6B"/>
    <w:rsid w:val="000F1596"/>
    <w:rsid w:val="000F1CA6"/>
    <w:rsid w:val="000F1EA0"/>
    <w:rsid w:val="000F2079"/>
    <w:rsid w:val="000F23BD"/>
    <w:rsid w:val="000F2415"/>
    <w:rsid w:val="000F2C70"/>
    <w:rsid w:val="000F35F6"/>
    <w:rsid w:val="000F37F7"/>
    <w:rsid w:val="000F3960"/>
    <w:rsid w:val="000F3EE4"/>
    <w:rsid w:val="000F4107"/>
    <w:rsid w:val="000F5018"/>
    <w:rsid w:val="000F57BE"/>
    <w:rsid w:val="000F5880"/>
    <w:rsid w:val="000F5B0A"/>
    <w:rsid w:val="000F68B6"/>
    <w:rsid w:val="000F7527"/>
    <w:rsid w:val="0010000D"/>
    <w:rsid w:val="00100BDD"/>
    <w:rsid w:val="0010145C"/>
    <w:rsid w:val="00101BEA"/>
    <w:rsid w:val="00102056"/>
    <w:rsid w:val="001032BC"/>
    <w:rsid w:val="00103B33"/>
    <w:rsid w:val="00103FCC"/>
    <w:rsid w:val="001042D2"/>
    <w:rsid w:val="00104AA6"/>
    <w:rsid w:val="00105128"/>
    <w:rsid w:val="00105FE0"/>
    <w:rsid w:val="001064A2"/>
    <w:rsid w:val="00106CC9"/>
    <w:rsid w:val="00106F7C"/>
    <w:rsid w:val="00110616"/>
    <w:rsid w:val="00110A3F"/>
    <w:rsid w:val="001114A4"/>
    <w:rsid w:val="0011176C"/>
    <w:rsid w:val="00111ECC"/>
    <w:rsid w:val="00111F50"/>
    <w:rsid w:val="001122B1"/>
    <w:rsid w:val="0011232A"/>
    <w:rsid w:val="0011232D"/>
    <w:rsid w:val="00112C49"/>
    <w:rsid w:val="00113933"/>
    <w:rsid w:val="00113FC4"/>
    <w:rsid w:val="00116259"/>
    <w:rsid w:val="001165D2"/>
    <w:rsid w:val="00116B6D"/>
    <w:rsid w:val="00117FFB"/>
    <w:rsid w:val="00120139"/>
    <w:rsid w:val="001208EE"/>
    <w:rsid w:val="00120D09"/>
    <w:rsid w:val="00121A3A"/>
    <w:rsid w:val="00121F48"/>
    <w:rsid w:val="0012248C"/>
    <w:rsid w:val="00123E91"/>
    <w:rsid w:val="00124185"/>
    <w:rsid w:val="001247C4"/>
    <w:rsid w:val="001258E5"/>
    <w:rsid w:val="001266F1"/>
    <w:rsid w:val="00126941"/>
    <w:rsid w:val="00126C16"/>
    <w:rsid w:val="0013034B"/>
    <w:rsid w:val="001303AE"/>
    <w:rsid w:val="001310A7"/>
    <w:rsid w:val="0013141D"/>
    <w:rsid w:val="00131B40"/>
    <w:rsid w:val="00133B5D"/>
    <w:rsid w:val="00134CC9"/>
    <w:rsid w:val="00135217"/>
    <w:rsid w:val="001355DB"/>
    <w:rsid w:val="0013585B"/>
    <w:rsid w:val="00135BC7"/>
    <w:rsid w:val="00136CC3"/>
    <w:rsid w:val="001378C9"/>
    <w:rsid w:val="00137DA5"/>
    <w:rsid w:val="00137E2B"/>
    <w:rsid w:val="00140F0C"/>
    <w:rsid w:val="001410EE"/>
    <w:rsid w:val="00142594"/>
    <w:rsid w:val="00142E84"/>
    <w:rsid w:val="00143B0F"/>
    <w:rsid w:val="00144F08"/>
    <w:rsid w:val="001467EB"/>
    <w:rsid w:val="0014700E"/>
    <w:rsid w:val="00147A7F"/>
    <w:rsid w:val="00147ED6"/>
    <w:rsid w:val="00147F6F"/>
    <w:rsid w:val="00150416"/>
    <w:rsid w:val="0015105D"/>
    <w:rsid w:val="0015128F"/>
    <w:rsid w:val="00151488"/>
    <w:rsid w:val="001515B1"/>
    <w:rsid w:val="0015287C"/>
    <w:rsid w:val="001528CA"/>
    <w:rsid w:val="00152CD7"/>
    <w:rsid w:val="001539CE"/>
    <w:rsid w:val="00154249"/>
    <w:rsid w:val="00154A2F"/>
    <w:rsid w:val="00154DD2"/>
    <w:rsid w:val="00155547"/>
    <w:rsid w:val="00155C88"/>
    <w:rsid w:val="001564EB"/>
    <w:rsid w:val="00156759"/>
    <w:rsid w:val="001573E3"/>
    <w:rsid w:val="001578F7"/>
    <w:rsid w:val="001607FF"/>
    <w:rsid w:val="00160C63"/>
    <w:rsid w:val="0016242B"/>
    <w:rsid w:val="00163D0C"/>
    <w:rsid w:val="00163FD6"/>
    <w:rsid w:val="001656A6"/>
    <w:rsid w:val="0016584F"/>
    <w:rsid w:val="001666BC"/>
    <w:rsid w:val="00166870"/>
    <w:rsid w:val="00166A54"/>
    <w:rsid w:val="00166AFA"/>
    <w:rsid w:val="0017105D"/>
    <w:rsid w:val="00171ECC"/>
    <w:rsid w:val="00172881"/>
    <w:rsid w:val="0017307E"/>
    <w:rsid w:val="001735A6"/>
    <w:rsid w:val="0017427B"/>
    <w:rsid w:val="00175324"/>
    <w:rsid w:val="00175AFF"/>
    <w:rsid w:val="00175BE8"/>
    <w:rsid w:val="00176167"/>
    <w:rsid w:val="00176C62"/>
    <w:rsid w:val="00176F99"/>
    <w:rsid w:val="00177A99"/>
    <w:rsid w:val="00177D24"/>
    <w:rsid w:val="001801A7"/>
    <w:rsid w:val="0018106F"/>
    <w:rsid w:val="00181092"/>
    <w:rsid w:val="00181716"/>
    <w:rsid w:val="0018260A"/>
    <w:rsid w:val="00182A88"/>
    <w:rsid w:val="001830CF"/>
    <w:rsid w:val="00183A1E"/>
    <w:rsid w:val="00183D6B"/>
    <w:rsid w:val="00184895"/>
    <w:rsid w:val="001851B4"/>
    <w:rsid w:val="00185929"/>
    <w:rsid w:val="00185A09"/>
    <w:rsid w:val="00186331"/>
    <w:rsid w:val="00186388"/>
    <w:rsid w:val="00186923"/>
    <w:rsid w:val="001872EE"/>
    <w:rsid w:val="001873B7"/>
    <w:rsid w:val="00190FFF"/>
    <w:rsid w:val="001920CB"/>
    <w:rsid w:val="0019224A"/>
    <w:rsid w:val="0019320D"/>
    <w:rsid w:val="001937EF"/>
    <w:rsid w:val="00193A49"/>
    <w:rsid w:val="00193CDE"/>
    <w:rsid w:val="00196859"/>
    <w:rsid w:val="001978F9"/>
    <w:rsid w:val="001A0C3C"/>
    <w:rsid w:val="001A0E1D"/>
    <w:rsid w:val="001A105C"/>
    <w:rsid w:val="001A11FC"/>
    <w:rsid w:val="001A1C7F"/>
    <w:rsid w:val="001A2E7A"/>
    <w:rsid w:val="001A3A81"/>
    <w:rsid w:val="001A40B0"/>
    <w:rsid w:val="001A4132"/>
    <w:rsid w:val="001A4B65"/>
    <w:rsid w:val="001A4E20"/>
    <w:rsid w:val="001A4F8F"/>
    <w:rsid w:val="001A6649"/>
    <w:rsid w:val="001A6A0E"/>
    <w:rsid w:val="001A6D45"/>
    <w:rsid w:val="001A702D"/>
    <w:rsid w:val="001A7345"/>
    <w:rsid w:val="001B0DCD"/>
    <w:rsid w:val="001B11B5"/>
    <w:rsid w:val="001B1F24"/>
    <w:rsid w:val="001B288E"/>
    <w:rsid w:val="001B2B91"/>
    <w:rsid w:val="001B33F0"/>
    <w:rsid w:val="001B50D5"/>
    <w:rsid w:val="001B6873"/>
    <w:rsid w:val="001B6AEA"/>
    <w:rsid w:val="001B704E"/>
    <w:rsid w:val="001C03F1"/>
    <w:rsid w:val="001C0D49"/>
    <w:rsid w:val="001C1148"/>
    <w:rsid w:val="001C13F8"/>
    <w:rsid w:val="001C185B"/>
    <w:rsid w:val="001C18E1"/>
    <w:rsid w:val="001C2048"/>
    <w:rsid w:val="001C285F"/>
    <w:rsid w:val="001C43F7"/>
    <w:rsid w:val="001C4516"/>
    <w:rsid w:val="001C47C6"/>
    <w:rsid w:val="001C5C27"/>
    <w:rsid w:val="001C72A7"/>
    <w:rsid w:val="001C79F7"/>
    <w:rsid w:val="001C7E35"/>
    <w:rsid w:val="001D0DE5"/>
    <w:rsid w:val="001D16F7"/>
    <w:rsid w:val="001D31F3"/>
    <w:rsid w:val="001D4051"/>
    <w:rsid w:val="001D4105"/>
    <w:rsid w:val="001D46AB"/>
    <w:rsid w:val="001D494B"/>
    <w:rsid w:val="001D557D"/>
    <w:rsid w:val="001D7EAF"/>
    <w:rsid w:val="001E04FA"/>
    <w:rsid w:val="001E0C58"/>
    <w:rsid w:val="001E1CAA"/>
    <w:rsid w:val="001E1CB3"/>
    <w:rsid w:val="001E3F5D"/>
    <w:rsid w:val="001E526E"/>
    <w:rsid w:val="001E622F"/>
    <w:rsid w:val="001E7340"/>
    <w:rsid w:val="001F129A"/>
    <w:rsid w:val="001F19A2"/>
    <w:rsid w:val="001F2874"/>
    <w:rsid w:val="001F2C47"/>
    <w:rsid w:val="001F2F35"/>
    <w:rsid w:val="001F378C"/>
    <w:rsid w:val="001F3F71"/>
    <w:rsid w:val="001F5265"/>
    <w:rsid w:val="001F5C9B"/>
    <w:rsid w:val="001F5EAF"/>
    <w:rsid w:val="001F684D"/>
    <w:rsid w:val="001F6B50"/>
    <w:rsid w:val="001F7A94"/>
    <w:rsid w:val="00200AE7"/>
    <w:rsid w:val="00200B32"/>
    <w:rsid w:val="00201267"/>
    <w:rsid w:val="00201D37"/>
    <w:rsid w:val="002020BD"/>
    <w:rsid w:val="00203113"/>
    <w:rsid w:val="002031A0"/>
    <w:rsid w:val="00203393"/>
    <w:rsid w:val="0020427D"/>
    <w:rsid w:val="00204D9F"/>
    <w:rsid w:val="002050FE"/>
    <w:rsid w:val="0020516C"/>
    <w:rsid w:val="00205617"/>
    <w:rsid w:val="00205676"/>
    <w:rsid w:val="00206271"/>
    <w:rsid w:val="002063AC"/>
    <w:rsid w:val="0020668F"/>
    <w:rsid w:val="00206A4A"/>
    <w:rsid w:val="00207A01"/>
    <w:rsid w:val="00207C41"/>
    <w:rsid w:val="0021007A"/>
    <w:rsid w:val="00210506"/>
    <w:rsid w:val="00210873"/>
    <w:rsid w:val="00211089"/>
    <w:rsid w:val="002111E3"/>
    <w:rsid w:val="00211649"/>
    <w:rsid w:val="002119C6"/>
    <w:rsid w:val="00211E89"/>
    <w:rsid w:val="002126B7"/>
    <w:rsid w:val="00212AD6"/>
    <w:rsid w:val="00212C04"/>
    <w:rsid w:val="00212DA9"/>
    <w:rsid w:val="00213006"/>
    <w:rsid w:val="0021414A"/>
    <w:rsid w:val="00214FA4"/>
    <w:rsid w:val="002161B2"/>
    <w:rsid w:val="002161EF"/>
    <w:rsid w:val="0021657B"/>
    <w:rsid w:val="00220480"/>
    <w:rsid w:val="00220AD8"/>
    <w:rsid w:val="00221BC5"/>
    <w:rsid w:val="00221C5A"/>
    <w:rsid w:val="002225C5"/>
    <w:rsid w:val="002228FC"/>
    <w:rsid w:val="00223135"/>
    <w:rsid w:val="002231B4"/>
    <w:rsid w:val="00223D3C"/>
    <w:rsid w:val="00223EC4"/>
    <w:rsid w:val="0022414C"/>
    <w:rsid w:val="00224BBE"/>
    <w:rsid w:val="00224BC7"/>
    <w:rsid w:val="00224EBE"/>
    <w:rsid w:val="002269B8"/>
    <w:rsid w:val="00226FD5"/>
    <w:rsid w:val="00231CEB"/>
    <w:rsid w:val="002326E5"/>
    <w:rsid w:val="00233CC1"/>
    <w:rsid w:val="002358D4"/>
    <w:rsid w:val="00235D50"/>
    <w:rsid w:val="00236862"/>
    <w:rsid w:val="002368DC"/>
    <w:rsid w:val="00236E43"/>
    <w:rsid w:val="002377DD"/>
    <w:rsid w:val="00240A90"/>
    <w:rsid w:val="00240CAB"/>
    <w:rsid w:val="00240E55"/>
    <w:rsid w:val="00240F3A"/>
    <w:rsid w:val="00241347"/>
    <w:rsid w:val="00241E22"/>
    <w:rsid w:val="00242861"/>
    <w:rsid w:val="002435E1"/>
    <w:rsid w:val="00243ACD"/>
    <w:rsid w:val="00243CE8"/>
    <w:rsid w:val="00244AA8"/>
    <w:rsid w:val="00244FAE"/>
    <w:rsid w:val="00246761"/>
    <w:rsid w:val="00247DE5"/>
    <w:rsid w:val="00250146"/>
    <w:rsid w:val="00250284"/>
    <w:rsid w:val="0025033A"/>
    <w:rsid w:val="00250593"/>
    <w:rsid w:val="00250925"/>
    <w:rsid w:val="00251A38"/>
    <w:rsid w:val="002531F6"/>
    <w:rsid w:val="002556E4"/>
    <w:rsid w:val="00255893"/>
    <w:rsid w:val="002563E3"/>
    <w:rsid w:val="00256970"/>
    <w:rsid w:val="002573B6"/>
    <w:rsid w:val="002575D5"/>
    <w:rsid w:val="002577B1"/>
    <w:rsid w:val="002602AC"/>
    <w:rsid w:val="00260833"/>
    <w:rsid w:val="00262306"/>
    <w:rsid w:val="00262BC7"/>
    <w:rsid w:val="00263F3F"/>
    <w:rsid w:val="00265EDA"/>
    <w:rsid w:val="00266656"/>
    <w:rsid w:val="00267D74"/>
    <w:rsid w:val="002703BC"/>
    <w:rsid w:val="00273340"/>
    <w:rsid w:val="00273702"/>
    <w:rsid w:val="0027463C"/>
    <w:rsid w:val="002747E3"/>
    <w:rsid w:val="00275426"/>
    <w:rsid w:val="00276987"/>
    <w:rsid w:val="002807E3"/>
    <w:rsid w:val="00281D80"/>
    <w:rsid w:val="0028219C"/>
    <w:rsid w:val="00282AE6"/>
    <w:rsid w:val="00283314"/>
    <w:rsid w:val="002834A9"/>
    <w:rsid w:val="00284BFC"/>
    <w:rsid w:val="00284C97"/>
    <w:rsid w:val="00285178"/>
    <w:rsid w:val="0028582F"/>
    <w:rsid w:val="00285D67"/>
    <w:rsid w:val="002863C8"/>
    <w:rsid w:val="00286884"/>
    <w:rsid w:val="00286F70"/>
    <w:rsid w:val="00286FEE"/>
    <w:rsid w:val="00287C05"/>
    <w:rsid w:val="00287FDC"/>
    <w:rsid w:val="0029029A"/>
    <w:rsid w:val="00290463"/>
    <w:rsid w:val="0029108D"/>
    <w:rsid w:val="00291571"/>
    <w:rsid w:val="002924E8"/>
    <w:rsid w:val="00292B16"/>
    <w:rsid w:val="0029461B"/>
    <w:rsid w:val="00294DF0"/>
    <w:rsid w:val="002958E1"/>
    <w:rsid w:val="00295D5D"/>
    <w:rsid w:val="00296B96"/>
    <w:rsid w:val="00296D5D"/>
    <w:rsid w:val="00297DE7"/>
    <w:rsid w:val="00297FCF"/>
    <w:rsid w:val="002A0CCB"/>
    <w:rsid w:val="002A18B6"/>
    <w:rsid w:val="002A33F7"/>
    <w:rsid w:val="002A43D0"/>
    <w:rsid w:val="002A50D0"/>
    <w:rsid w:val="002A6054"/>
    <w:rsid w:val="002A66A3"/>
    <w:rsid w:val="002A7524"/>
    <w:rsid w:val="002A7E1F"/>
    <w:rsid w:val="002B0B13"/>
    <w:rsid w:val="002B11F8"/>
    <w:rsid w:val="002B1903"/>
    <w:rsid w:val="002B1928"/>
    <w:rsid w:val="002B1A3B"/>
    <w:rsid w:val="002B30B3"/>
    <w:rsid w:val="002B4767"/>
    <w:rsid w:val="002B4C3B"/>
    <w:rsid w:val="002B559E"/>
    <w:rsid w:val="002B60FE"/>
    <w:rsid w:val="002B7047"/>
    <w:rsid w:val="002B72E3"/>
    <w:rsid w:val="002C0F12"/>
    <w:rsid w:val="002C11E6"/>
    <w:rsid w:val="002C1A83"/>
    <w:rsid w:val="002C2563"/>
    <w:rsid w:val="002C4EDD"/>
    <w:rsid w:val="002C5B32"/>
    <w:rsid w:val="002C5E49"/>
    <w:rsid w:val="002C6414"/>
    <w:rsid w:val="002C6791"/>
    <w:rsid w:val="002C6DF5"/>
    <w:rsid w:val="002C79E2"/>
    <w:rsid w:val="002D0148"/>
    <w:rsid w:val="002D1233"/>
    <w:rsid w:val="002D12C1"/>
    <w:rsid w:val="002D1E6C"/>
    <w:rsid w:val="002D3B11"/>
    <w:rsid w:val="002D4B2E"/>
    <w:rsid w:val="002D52F5"/>
    <w:rsid w:val="002D5E01"/>
    <w:rsid w:val="002D68BA"/>
    <w:rsid w:val="002D6D1E"/>
    <w:rsid w:val="002D7504"/>
    <w:rsid w:val="002D7830"/>
    <w:rsid w:val="002E072F"/>
    <w:rsid w:val="002E29AA"/>
    <w:rsid w:val="002E3105"/>
    <w:rsid w:val="002E3B97"/>
    <w:rsid w:val="002E3D55"/>
    <w:rsid w:val="002E3E44"/>
    <w:rsid w:val="002E43B1"/>
    <w:rsid w:val="002E4B16"/>
    <w:rsid w:val="002E55DD"/>
    <w:rsid w:val="002E64E4"/>
    <w:rsid w:val="002E6DED"/>
    <w:rsid w:val="002E6E4B"/>
    <w:rsid w:val="002E70F3"/>
    <w:rsid w:val="002F1D0E"/>
    <w:rsid w:val="002F2FC8"/>
    <w:rsid w:val="002F3A3C"/>
    <w:rsid w:val="002F3F21"/>
    <w:rsid w:val="002F3FE4"/>
    <w:rsid w:val="002F4554"/>
    <w:rsid w:val="002F4AD2"/>
    <w:rsid w:val="002F4AD9"/>
    <w:rsid w:val="002F58C8"/>
    <w:rsid w:val="002F6598"/>
    <w:rsid w:val="002F7520"/>
    <w:rsid w:val="002F764F"/>
    <w:rsid w:val="002F7658"/>
    <w:rsid w:val="002F77A3"/>
    <w:rsid w:val="002F78C1"/>
    <w:rsid w:val="002F7A35"/>
    <w:rsid w:val="002F7BFB"/>
    <w:rsid w:val="00300146"/>
    <w:rsid w:val="003003D6"/>
    <w:rsid w:val="003003F9"/>
    <w:rsid w:val="0030138F"/>
    <w:rsid w:val="00301A11"/>
    <w:rsid w:val="00301AC9"/>
    <w:rsid w:val="00302E13"/>
    <w:rsid w:val="00303401"/>
    <w:rsid w:val="00304FE2"/>
    <w:rsid w:val="00305C3B"/>
    <w:rsid w:val="00306A5D"/>
    <w:rsid w:val="0030791F"/>
    <w:rsid w:val="003101D6"/>
    <w:rsid w:val="0031021E"/>
    <w:rsid w:val="00310265"/>
    <w:rsid w:val="00310D8E"/>
    <w:rsid w:val="0031194A"/>
    <w:rsid w:val="00312025"/>
    <w:rsid w:val="00312C30"/>
    <w:rsid w:val="00313902"/>
    <w:rsid w:val="00313A7C"/>
    <w:rsid w:val="00313FE4"/>
    <w:rsid w:val="0031544D"/>
    <w:rsid w:val="003155FF"/>
    <w:rsid w:val="0031572E"/>
    <w:rsid w:val="003165AE"/>
    <w:rsid w:val="00316CC8"/>
    <w:rsid w:val="0032100D"/>
    <w:rsid w:val="00322BF3"/>
    <w:rsid w:val="00323246"/>
    <w:rsid w:val="00325291"/>
    <w:rsid w:val="003253BF"/>
    <w:rsid w:val="003255D2"/>
    <w:rsid w:val="00326544"/>
    <w:rsid w:val="00326A65"/>
    <w:rsid w:val="00326AE9"/>
    <w:rsid w:val="00326CDE"/>
    <w:rsid w:val="0032725A"/>
    <w:rsid w:val="003274BA"/>
    <w:rsid w:val="003275D7"/>
    <w:rsid w:val="00327CC3"/>
    <w:rsid w:val="003307EB"/>
    <w:rsid w:val="00330F59"/>
    <w:rsid w:val="00332B33"/>
    <w:rsid w:val="0033315E"/>
    <w:rsid w:val="00333378"/>
    <w:rsid w:val="00333666"/>
    <w:rsid w:val="00333D51"/>
    <w:rsid w:val="00333F3F"/>
    <w:rsid w:val="0033485F"/>
    <w:rsid w:val="00335603"/>
    <w:rsid w:val="00335BDC"/>
    <w:rsid w:val="003365FF"/>
    <w:rsid w:val="00336625"/>
    <w:rsid w:val="00336E6C"/>
    <w:rsid w:val="00337B4E"/>
    <w:rsid w:val="00337FBD"/>
    <w:rsid w:val="00341EA9"/>
    <w:rsid w:val="00342A09"/>
    <w:rsid w:val="00343A45"/>
    <w:rsid w:val="00344567"/>
    <w:rsid w:val="003449CA"/>
    <w:rsid w:val="00344C99"/>
    <w:rsid w:val="003451E7"/>
    <w:rsid w:val="00345662"/>
    <w:rsid w:val="00346070"/>
    <w:rsid w:val="003465A8"/>
    <w:rsid w:val="00347573"/>
    <w:rsid w:val="00350370"/>
    <w:rsid w:val="0035042D"/>
    <w:rsid w:val="003519CE"/>
    <w:rsid w:val="00351CAF"/>
    <w:rsid w:val="00351DFC"/>
    <w:rsid w:val="003529A7"/>
    <w:rsid w:val="00352F8C"/>
    <w:rsid w:val="00353651"/>
    <w:rsid w:val="003537FC"/>
    <w:rsid w:val="003538D5"/>
    <w:rsid w:val="00354743"/>
    <w:rsid w:val="003556F2"/>
    <w:rsid w:val="00355F89"/>
    <w:rsid w:val="00356AB3"/>
    <w:rsid w:val="003604B0"/>
    <w:rsid w:val="0036192A"/>
    <w:rsid w:val="003634C8"/>
    <w:rsid w:val="00364008"/>
    <w:rsid w:val="003641D2"/>
    <w:rsid w:val="00364365"/>
    <w:rsid w:val="003657D0"/>
    <w:rsid w:val="0036647F"/>
    <w:rsid w:val="003706E9"/>
    <w:rsid w:val="0037095C"/>
    <w:rsid w:val="00370DB3"/>
    <w:rsid w:val="003718E5"/>
    <w:rsid w:val="0037252F"/>
    <w:rsid w:val="00373276"/>
    <w:rsid w:val="003735C8"/>
    <w:rsid w:val="00375032"/>
    <w:rsid w:val="003757D6"/>
    <w:rsid w:val="00375C54"/>
    <w:rsid w:val="00376173"/>
    <w:rsid w:val="0037625F"/>
    <w:rsid w:val="003769EC"/>
    <w:rsid w:val="00377091"/>
    <w:rsid w:val="003773A2"/>
    <w:rsid w:val="003803B2"/>
    <w:rsid w:val="00380B4F"/>
    <w:rsid w:val="00380C67"/>
    <w:rsid w:val="00381718"/>
    <w:rsid w:val="003834C6"/>
    <w:rsid w:val="0038371A"/>
    <w:rsid w:val="003842B2"/>
    <w:rsid w:val="0038464D"/>
    <w:rsid w:val="00384AC2"/>
    <w:rsid w:val="00385525"/>
    <w:rsid w:val="00385FF5"/>
    <w:rsid w:val="003869AE"/>
    <w:rsid w:val="003878FB"/>
    <w:rsid w:val="00387ADE"/>
    <w:rsid w:val="00392118"/>
    <w:rsid w:val="003934B9"/>
    <w:rsid w:val="00393B0F"/>
    <w:rsid w:val="00393B85"/>
    <w:rsid w:val="00393ED0"/>
    <w:rsid w:val="00395289"/>
    <w:rsid w:val="00395D2A"/>
    <w:rsid w:val="003960A0"/>
    <w:rsid w:val="00397094"/>
    <w:rsid w:val="003A0C83"/>
    <w:rsid w:val="003A0DC2"/>
    <w:rsid w:val="003A1A86"/>
    <w:rsid w:val="003A2702"/>
    <w:rsid w:val="003A2807"/>
    <w:rsid w:val="003A347F"/>
    <w:rsid w:val="003A3590"/>
    <w:rsid w:val="003A38B5"/>
    <w:rsid w:val="003A3988"/>
    <w:rsid w:val="003A3C02"/>
    <w:rsid w:val="003A4633"/>
    <w:rsid w:val="003A47D0"/>
    <w:rsid w:val="003A49BF"/>
    <w:rsid w:val="003A49E2"/>
    <w:rsid w:val="003A52F9"/>
    <w:rsid w:val="003A5661"/>
    <w:rsid w:val="003A5958"/>
    <w:rsid w:val="003A5BF5"/>
    <w:rsid w:val="003A5DB4"/>
    <w:rsid w:val="003A6107"/>
    <w:rsid w:val="003A7FF3"/>
    <w:rsid w:val="003B1572"/>
    <w:rsid w:val="003B25B9"/>
    <w:rsid w:val="003B2694"/>
    <w:rsid w:val="003B3033"/>
    <w:rsid w:val="003B3EB6"/>
    <w:rsid w:val="003B47B8"/>
    <w:rsid w:val="003B7792"/>
    <w:rsid w:val="003B7D92"/>
    <w:rsid w:val="003C0D66"/>
    <w:rsid w:val="003C260F"/>
    <w:rsid w:val="003C34C0"/>
    <w:rsid w:val="003C3616"/>
    <w:rsid w:val="003C3DA6"/>
    <w:rsid w:val="003C5196"/>
    <w:rsid w:val="003C682A"/>
    <w:rsid w:val="003C6EC5"/>
    <w:rsid w:val="003D1478"/>
    <w:rsid w:val="003D3C86"/>
    <w:rsid w:val="003D41FF"/>
    <w:rsid w:val="003D4E12"/>
    <w:rsid w:val="003D5F1B"/>
    <w:rsid w:val="003D627A"/>
    <w:rsid w:val="003D6D9A"/>
    <w:rsid w:val="003D73AB"/>
    <w:rsid w:val="003E0808"/>
    <w:rsid w:val="003E0D82"/>
    <w:rsid w:val="003E121A"/>
    <w:rsid w:val="003E2A7B"/>
    <w:rsid w:val="003E2BD3"/>
    <w:rsid w:val="003E3281"/>
    <w:rsid w:val="003E33F7"/>
    <w:rsid w:val="003E36B9"/>
    <w:rsid w:val="003E4B9B"/>
    <w:rsid w:val="003E4C2F"/>
    <w:rsid w:val="003E501F"/>
    <w:rsid w:val="003E5360"/>
    <w:rsid w:val="003E60D0"/>
    <w:rsid w:val="003E7216"/>
    <w:rsid w:val="003E78ED"/>
    <w:rsid w:val="003E79B2"/>
    <w:rsid w:val="003F0849"/>
    <w:rsid w:val="003F175F"/>
    <w:rsid w:val="003F19EB"/>
    <w:rsid w:val="003F1DFA"/>
    <w:rsid w:val="003F24AA"/>
    <w:rsid w:val="003F46B3"/>
    <w:rsid w:val="003F4CE9"/>
    <w:rsid w:val="003F5884"/>
    <w:rsid w:val="003F5D20"/>
    <w:rsid w:val="003F5F27"/>
    <w:rsid w:val="003F63E1"/>
    <w:rsid w:val="003F6BFE"/>
    <w:rsid w:val="0040237E"/>
    <w:rsid w:val="004024DD"/>
    <w:rsid w:val="00402681"/>
    <w:rsid w:val="00402945"/>
    <w:rsid w:val="004039D1"/>
    <w:rsid w:val="004044D4"/>
    <w:rsid w:val="00404D0C"/>
    <w:rsid w:val="00405C36"/>
    <w:rsid w:val="0040691E"/>
    <w:rsid w:val="00411AE9"/>
    <w:rsid w:val="00412511"/>
    <w:rsid w:val="0041389E"/>
    <w:rsid w:val="004141A9"/>
    <w:rsid w:val="00414E00"/>
    <w:rsid w:val="00416588"/>
    <w:rsid w:val="004167C4"/>
    <w:rsid w:val="00416A52"/>
    <w:rsid w:val="00417407"/>
    <w:rsid w:val="0041796E"/>
    <w:rsid w:val="0042339C"/>
    <w:rsid w:val="004234D9"/>
    <w:rsid w:val="00423DF0"/>
    <w:rsid w:val="004275A0"/>
    <w:rsid w:val="00427731"/>
    <w:rsid w:val="00427E40"/>
    <w:rsid w:val="004301BD"/>
    <w:rsid w:val="0043085F"/>
    <w:rsid w:val="004309FB"/>
    <w:rsid w:val="00430B9B"/>
    <w:rsid w:val="004318D7"/>
    <w:rsid w:val="0043218C"/>
    <w:rsid w:val="004323D2"/>
    <w:rsid w:val="00432664"/>
    <w:rsid w:val="00433B1B"/>
    <w:rsid w:val="004347CB"/>
    <w:rsid w:val="00435288"/>
    <w:rsid w:val="00435888"/>
    <w:rsid w:val="00435EA1"/>
    <w:rsid w:val="00436BB9"/>
    <w:rsid w:val="00437786"/>
    <w:rsid w:val="00437AEC"/>
    <w:rsid w:val="00440720"/>
    <w:rsid w:val="0044099C"/>
    <w:rsid w:val="0044110A"/>
    <w:rsid w:val="0044147F"/>
    <w:rsid w:val="00441514"/>
    <w:rsid w:val="00441EBF"/>
    <w:rsid w:val="00442639"/>
    <w:rsid w:val="004426AE"/>
    <w:rsid w:val="00442C37"/>
    <w:rsid w:val="004434CF"/>
    <w:rsid w:val="00443E40"/>
    <w:rsid w:val="00443EEA"/>
    <w:rsid w:val="00444EEB"/>
    <w:rsid w:val="00445A62"/>
    <w:rsid w:val="00445E6C"/>
    <w:rsid w:val="0044688D"/>
    <w:rsid w:val="00446939"/>
    <w:rsid w:val="004477A6"/>
    <w:rsid w:val="004502B4"/>
    <w:rsid w:val="00450D36"/>
    <w:rsid w:val="0045225D"/>
    <w:rsid w:val="00452BF3"/>
    <w:rsid w:val="00453275"/>
    <w:rsid w:val="004532A3"/>
    <w:rsid w:val="004535A0"/>
    <w:rsid w:val="0045369C"/>
    <w:rsid w:val="00453D2A"/>
    <w:rsid w:val="00454090"/>
    <w:rsid w:val="004546A7"/>
    <w:rsid w:val="00454CE0"/>
    <w:rsid w:val="004550F2"/>
    <w:rsid w:val="004569DD"/>
    <w:rsid w:val="00456A7B"/>
    <w:rsid w:val="00456DCF"/>
    <w:rsid w:val="0046038C"/>
    <w:rsid w:val="00460773"/>
    <w:rsid w:val="00460AFC"/>
    <w:rsid w:val="00460B87"/>
    <w:rsid w:val="004611F9"/>
    <w:rsid w:val="0046206A"/>
    <w:rsid w:val="00464560"/>
    <w:rsid w:val="0046469E"/>
    <w:rsid w:val="00464AE8"/>
    <w:rsid w:val="0046534A"/>
    <w:rsid w:val="00466B94"/>
    <w:rsid w:val="004673FD"/>
    <w:rsid w:val="00470A5E"/>
    <w:rsid w:val="004720D5"/>
    <w:rsid w:val="00473A67"/>
    <w:rsid w:val="00473EDC"/>
    <w:rsid w:val="00474147"/>
    <w:rsid w:val="00474E50"/>
    <w:rsid w:val="00475B4F"/>
    <w:rsid w:val="00475D36"/>
    <w:rsid w:val="00476EF2"/>
    <w:rsid w:val="004801EA"/>
    <w:rsid w:val="00480AA2"/>
    <w:rsid w:val="004825D3"/>
    <w:rsid w:val="004825E4"/>
    <w:rsid w:val="00482AA2"/>
    <w:rsid w:val="00482FC7"/>
    <w:rsid w:val="0048366A"/>
    <w:rsid w:val="00484028"/>
    <w:rsid w:val="00484351"/>
    <w:rsid w:val="00484964"/>
    <w:rsid w:val="004849A6"/>
    <w:rsid w:val="00484A15"/>
    <w:rsid w:val="004859BD"/>
    <w:rsid w:val="00486C14"/>
    <w:rsid w:val="00491A94"/>
    <w:rsid w:val="00491BCA"/>
    <w:rsid w:val="00492565"/>
    <w:rsid w:val="0049432F"/>
    <w:rsid w:val="00494A74"/>
    <w:rsid w:val="00494C81"/>
    <w:rsid w:val="004954AC"/>
    <w:rsid w:val="004955F4"/>
    <w:rsid w:val="00496EB5"/>
    <w:rsid w:val="0049753B"/>
    <w:rsid w:val="004975E3"/>
    <w:rsid w:val="0049798A"/>
    <w:rsid w:val="00497BAC"/>
    <w:rsid w:val="00497E49"/>
    <w:rsid w:val="004A0B89"/>
    <w:rsid w:val="004A0D64"/>
    <w:rsid w:val="004A1233"/>
    <w:rsid w:val="004A1B21"/>
    <w:rsid w:val="004A30CF"/>
    <w:rsid w:val="004A3B92"/>
    <w:rsid w:val="004A4B37"/>
    <w:rsid w:val="004A4E3C"/>
    <w:rsid w:val="004A533A"/>
    <w:rsid w:val="004A60B3"/>
    <w:rsid w:val="004A6A7C"/>
    <w:rsid w:val="004A6EDD"/>
    <w:rsid w:val="004B0C1F"/>
    <w:rsid w:val="004B2F06"/>
    <w:rsid w:val="004B2F2D"/>
    <w:rsid w:val="004B3347"/>
    <w:rsid w:val="004B35C0"/>
    <w:rsid w:val="004B3988"/>
    <w:rsid w:val="004B4176"/>
    <w:rsid w:val="004B4969"/>
    <w:rsid w:val="004B5D7C"/>
    <w:rsid w:val="004B65F6"/>
    <w:rsid w:val="004B747C"/>
    <w:rsid w:val="004B76E7"/>
    <w:rsid w:val="004C184B"/>
    <w:rsid w:val="004C33F8"/>
    <w:rsid w:val="004C3F9F"/>
    <w:rsid w:val="004C422D"/>
    <w:rsid w:val="004C51FC"/>
    <w:rsid w:val="004C6046"/>
    <w:rsid w:val="004C66C6"/>
    <w:rsid w:val="004C6C17"/>
    <w:rsid w:val="004C6F21"/>
    <w:rsid w:val="004C7364"/>
    <w:rsid w:val="004C7708"/>
    <w:rsid w:val="004D0343"/>
    <w:rsid w:val="004D04C9"/>
    <w:rsid w:val="004D13EC"/>
    <w:rsid w:val="004D1BB1"/>
    <w:rsid w:val="004D29B4"/>
    <w:rsid w:val="004D2B90"/>
    <w:rsid w:val="004D3395"/>
    <w:rsid w:val="004D3A8D"/>
    <w:rsid w:val="004D4B87"/>
    <w:rsid w:val="004D4ECB"/>
    <w:rsid w:val="004D52F8"/>
    <w:rsid w:val="004D59FB"/>
    <w:rsid w:val="004D5B96"/>
    <w:rsid w:val="004D618F"/>
    <w:rsid w:val="004D73A2"/>
    <w:rsid w:val="004D7AEE"/>
    <w:rsid w:val="004E043A"/>
    <w:rsid w:val="004E0952"/>
    <w:rsid w:val="004E1C8F"/>
    <w:rsid w:val="004E1F64"/>
    <w:rsid w:val="004E2106"/>
    <w:rsid w:val="004E26D3"/>
    <w:rsid w:val="004E2A0F"/>
    <w:rsid w:val="004E2D71"/>
    <w:rsid w:val="004E300D"/>
    <w:rsid w:val="004E32EC"/>
    <w:rsid w:val="004E3740"/>
    <w:rsid w:val="004E394D"/>
    <w:rsid w:val="004E411D"/>
    <w:rsid w:val="004E518F"/>
    <w:rsid w:val="004E5D27"/>
    <w:rsid w:val="004E5E6E"/>
    <w:rsid w:val="004E660A"/>
    <w:rsid w:val="004E6B8F"/>
    <w:rsid w:val="004F08BE"/>
    <w:rsid w:val="004F0E59"/>
    <w:rsid w:val="004F1206"/>
    <w:rsid w:val="004F2D87"/>
    <w:rsid w:val="004F3395"/>
    <w:rsid w:val="004F3C0E"/>
    <w:rsid w:val="004F44F7"/>
    <w:rsid w:val="004F467D"/>
    <w:rsid w:val="004F56C4"/>
    <w:rsid w:val="004F5C2A"/>
    <w:rsid w:val="004F5FEE"/>
    <w:rsid w:val="004F6454"/>
    <w:rsid w:val="004F779F"/>
    <w:rsid w:val="004F784B"/>
    <w:rsid w:val="004F7CF5"/>
    <w:rsid w:val="00502DDE"/>
    <w:rsid w:val="005031CA"/>
    <w:rsid w:val="00504482"/>
    <w:rsid w:val="0050480A"/>
    <w:rsid w:val="00504EAB"/>
    <w:rsid w:val="00505825"/>
    <w:rsid w:val="005066BB"/>
    <w:rsid w:val="00506717"/>
    <w:rsid w:val="0050672B"/>
    <w:rsid w:val="00506C54"/>
    <w:rsid w:val="005072D9"/>
    <w:rsid w:val="0050793C"/>
    <w:rsid w:val="0051064F"/>
    <w:rsid w:val="00510A5E"/>
    <w:rsid w:val="00510AE9"/>
    <w:rsid w:val="00510C5A"/>
    <w:rsid w:val="00511370"/>
    <w:rsid w:val="00511D8A"/>
    <w:rsid w:val="00511DD5"/>
    <w:rsid w:val="005127D3"/>
    <w:rsid w:val="00513315"/>
    <w:rsid w:val="00513912"/>
    <w:rsid w:val="00514FC2"/>
    <w:rsid w:val="00515D51"/>
    <w:rsid w:val="005169FE"/>
    <w:rsid w:val="0052043B"/>
    <w:rsid w:val="00520621"/>
    <w:rsid w:val="00520824"/>
    <w:rsid w:val="00520BCB"/>
    <w:rsid w:val="0052266F"/>
    <w:rsid w:val="00522CC8"/>
    <w:rsid w:val="0052439C"/>
    <w:rsid w:val="00525016"/>
    <w:rsid w:val="0052591E"/>
    <w:rsid w:val="00525E20"/>
    <w:rsid w:val="00525E99"/>
    <w:rsid w:val="00526AA1"/>
    <w:rsid w:val="00526CBA"/>
    <w:rsid w:val="005301E2"/>
    <w:rsid w:val="00530B9E"/>
    <w:rsid w:val="00530FC3"/>
    <w:rsid w:val="00531835"/>
    <w:rsid w:val="005334A9"/>
    <w:rsid w:val="005340E4"/>
    <w:rsid w:val="005347CC"/>
    <w:rsid w:val="00534F85"/>
    <w:rsid w:val="00537399"/>
    <w:rsid w:val="00540BDC"/>
    <w:rsid w:val="0054123B"/>
    <w:rsid w:val="00541CF2"/>
    <w:rsid w:val="005431B4"/>
    <w:rsid w:val="005433A7"/>
    <w:rsid w:val="005441B8"/>
    <w:rsid w:val="00545CB1"/>
    <w:rsid w:val="0054652B"/>
    <w:rsid w:val="00546727"/>
    <w:rsid w:val="005468AD"/>
    <w:rsid w:val="00547CF8"/>
    <w:rsid w:val="00550046"/>
    <w:rsid w:val="00551F5F"/>
    <w:rsid w:val="00552205"/>
    <w:rsid w:val="00552362"/>
    <w:rsid w:val="005531FD"/>
    <w:rsid w:val="005541F6"/>
    <w:rsid w:val="0055468E"/>
    <w:rsid w:val="00554882"/>
    <w:rsid w:val="0055490C"/>
    <w:rsid w:val="00554C41"/>
    <w:rsid w:val="00554D67"/>
    <w:rsid w:val="00554E22"/>
    <w:rsid w:val="00554F8E"/>
    <w:rsid w:val="0055577F"/>
    <w:rsid w:val="00555C6A"/>
    <w:rsid w:val="0055639F"/>
    <w:rsid w:val="00556E6C"/>
    <w:rsid w:val="00560883"/>
    <w:rsid w:val="00560BDC"/>
    <w:rsid w:val="00561808"/>
    <w:rsid w:val="00564018"/>
    <w:rsid w:val="005644EB"/>
    <w:rsid w:val="00565A0A"/>
    <w:rsid w:val="00565A25"/>
    <w:rsid w:val="00565D0B"/>
    <w:rsid w:val="00566909"/>
    <w:rsid w:val="00566FAB"/>
    <w:rsid w:val="005703C5"/>
    <w:rsid w:val="005704CC"/>
    <w:rsid w:val="005706C1"/>
    <w:rsid w:val="00570A12"/>
    <w:rsid w:val="00572AEC"/>
    <w:rsid w:val="00572B58"/>
    <w:rsid w:val="00574F3D"/>
    <w:rsid w:val="00575985"/>
    <w:rsid w:val="00576C08"/>
    <w:rsid w:val="00580B5C"/>
    <w:rsid w:val="005812DC"/>
    <w:rsid w:val="00582D7F"/>
    <w:rsid w:val="00582FB6"/>
    <w:rsid w:val="00584289"/>
    <w:rsid w:val="0058431A"/>
    <w:rsid w:val="0058447A"/>
    <w:rsid w:val="00584C32"/>
    <w:rsid w:val="00584CB3"/>
    <w:rsid w:val="005856C4"/>
    <w:rsid w:val="005860D7"/>
    <w:rsid w:val="00586613"/>
    <w:rsid w:val="0058753F"/>
    <w:rsid w:val="00587B8F"/>
    <w:rsid w:val="00587FA6"/>
    <w:rsid w:val="00591841"/>
    <w:rsid w:val="00593DDE"/>
    <w:rsid w:val="005954E3"/>
    <w:rsid w:val="0059573E"/>
    <w:rsid w:val="00595A7D"/>
    <w:rsid w:val="00595DB1"/>
    <w:rsid w:val="005963EC"/>
    <w:rsid w:val="005969E1"/>
    <w:rsid w:val="00596D7F"/>
    <w:rsid w:val="00597760"/>
    <w:rsid w:val="005A0795"/>
    <w:rsid w:val="005A0860"/>
    <w:rsid w:val="005A0B87"/>
    <w:rsid w:val="005A1013"/>
    <w:rsid w:val="005A2114"/>
    <w:rsid w:val="005A2648"/>
    <w:rsid w:val="005A3E1A"/>
    <w:rsid w:val="005A4BF5"/>
    <w:rsid w:val="005A644A"/>
    <w:rsid w:val="005A6E15"/>
    <w:rsid w:val="005A6FC1"/>
    <w:rsid w:val="005A75C7"/>
    <w:rsid w:val="005A7F2F"/>
    <w:rsid w:val="005B0F86"/>
    <w:rsid w:val="005B10C2"/>
    <w:rsid w:val="005B29A2"/>
    <w:rsid w:val="005B40C9"/>
    <w:rsid w:val="005B5135"/>
    <w:rsid w:val="005B56EE"/>
    <w:rsid w:val="005B57B3"/>
    <w:rsid w:val="005B6077"/>
    <w:rsid w:val="005B79DE"/>
    <w:rsid w:val="005B7C03"/>
    <w:rsid w:val="005B7CB4"/>
    <w:rsid w:val="005C00CB"/>
    <w:rsid w:val="005C0279"/>
    <w:rsid w:val="005C0630"/>
    <w:rsid w:val="005C0944"/>
    <w:rsid w:val="005C118A"/>
    <w:rsid w:val="005C1757"/>
    <w:rsid w:val="005C2704"/>
    <w:rsid w:val="005C30D1"/>
    <w:rsid w:val="005C368A"/>
    <w:rsid w:val="005C3852"/>
    <w:rsid w:val="005C5A89"/>
    <w:rsid w:val="005C6D0E"/>
    <w:rsid w:val="005C6E23"/>
    <w:rsid w:val="005C6EC5"/>
    <w:rsid w:val="005C71A7"/>
    <w:rsid w:val="005C7208"/>
    <w:rsid w:val="005D0E14"/>
    <w:rsid w:val="005D1232"/>
    <w:rsid w:val="005D16B5"/>
    <w:rsid w:val="005D1767"/>
    <w:rsid w:val="005D1CF0"/>
    <w:rsid w:val="005D24E6"/>
    <w:rsid w:val="005D254F"/>
    <w:rsid w:val="005D2DB5"/>
    <w:rsid w:val="005D3EFA"/>
    <w:rsid w:val="005D49E1"/>
    <w:rsid w:val="005D63CB"/>
    <w:rsid w:val="005D6A02"/>
    <w:rsid w:val="005D7A19"/>
    <w:rsid w:val="005E06C6"/>
    <w:rsid w:val="005E0E1A"/>
    <w:rsid w:val="005E15C6"/>
    <w:rsid w:val="005E15C8"/>
    <w:rsid w:val="005E1913"/>
    <w:rsid w:val="005E2A4C"/>
    <w:rsid w:val="005E3667"/>
    <w:rsid w:val="005E43DA"/>
    <w:rsid w:val="005E4E69"/>
    <w:rsid w:val="005E4F1E"/>
    <w:rsid w:val="005E5F4D"/>
    <w:rsid w:val="005E65FC"/>
    <w:rsid w:val="005E6B25"/>
    <w:rsid w:val="005E6D4A"/>
    <w:rsid w:val="005E73A6"/>
    <w:rsid w:val="005E7C7E"/>
    <w:rsid w:val="005E7E92"/>
    <w:rsid w:val="005F0F36"/>
    <w:rsid w:val="005F0FC8"/>
    <w:rsid w:val="005F1262"/>
    <w:rsid w:val="005F1C06"/>
    <w:rsid w:val="005F3BBE"/>
    <w:rsid w:val="005F44A5"/>
    <w:rsid w:val="005F46C6"/>
    <w:rsid w:val="005F4E8C"/>
    <w:rsid w:val="005F6675"/>
    <w:rsid w:val="005F695D"/>
    <w:rsid w:val="005F7198"/>
    <w:rsid w:val="005F772D"/>
    <w:rsid w:val="006005EC"/>
    <w:rsid w:val="00600844"/>
    <w:rsid w:val="00600EA9"/>
    <w:rsid w:val="00601395"/>
    <w:rsid w:val="00602EC4"/>
    <w:rsid w:val="00603F73"/>
    <w:rsid w:val="00604FD9"/>
    <w:rsid w:val="0060559D"/>
    <w:rsid w:val="00606334"/>
    <w:rsid w:val="00606B2B"/>
    <w:rsid w:val="00606B95"/>
    <w:rsid w:val="00606B99"/>
    <w:rsid w:val="00606BDC"/>
    <w:rsid w:val="00607232"/>
    <w:rsid w:val="0060789E"/>
    <w:rsid w:val="0061045E"/>
    <w:rsid w:val="006105C1"/>
    <w:rsid w:val="00610646"/>
    <w:rsid w:val="00610B68"/>
    <w:rsid w:val="006128B9"/>
    <w:rsid w:val="00612ECF"/>
    <w:rsid w:val="00613F18"/>
    <w:rsid w:val="00614037"/>
    <w:rsid w:val="00616013"/>
    <w:rsid w:val="0061630F"/>
    <w:rsid w:val="00616FDB"/>
    <w:rsid w:val="00620B79"/>
    <w:rsid w:val="006217F1"/>
    <w:rsid w:val="00621A15"/>
    <w:rsid w:val="006224EE"/>
    <w:rsid w:val="006224FE"/>
    <w:rsid w:val="0062259D"/>
    <w:rsid w:val="00623400"/>
    <w:rsid w:val="0062369A"/>
    <w:rsid w:val="00624259"/>
    <w:rsid w:val="00626369"/>
    <w:rsid w:val="00626457"/>
    <w:rsid w:val="00630843"/>
    <w:rsid w:val="006316EF"/>
    <w:rsid w:val="0063288B"/>
    <w:rsid w:val="00633007"/>
    <w:rsid w:val="0063439B"/>
    <w:rsid w:val="006346C7"/>
    <w:rsid w:val="0063495B"/>
    <w:rsid w:val="006363E8"/>
    <w:rsid w:val="0063682C"/>
    <w:rsid w:val="00636AED"/>
    <w:rsid w:val="00637B13"/>
    <w:rsid w:val="00640E3E"/>
    <w:rsid w:val="00641DC5"/>
    <w:rsid w:val="00642BCE"/>
    <w:rsid w:val="0064394E"/>
    <w:rsid w:val="00643A5B"/>
    <w:rsid w:val="006457E0"/>
    <w:rsid w:val="0064602D"/>
    <w:rsid w:val="0064684C"/>
    <w:rsid w:val="006474FC"/>
    <w:rsid w:val="0065150B"/>
    <w:rsid w:val="00652684"/>
    <w:rsid w:val="00652686"/>
    <w:rsid w:val="00653036"/>
    <w:rsid w:val="006539A9"/>
    <w:rsid w:val="00653DDE"/>
    <w:rsid w:val="00654786"/>
    <w:rsid w:val="00654AB1"/>
    <w:rsid w:val="00654D7B"/>
    <w:rsid w:val="00655217"/>
    <w:rsid w:val="0065687A"/>
    <w:rsid w:val="0065687E"/>
    <w:rsid w:val="00656B1E"/>
    <w:rsid w:val="00656BE5"/>
    <w:rsid w:val="00657B48"/>
    <w:rsid w:val="00660EC6"/>
    <w:rsid w:val="006619F0"/>
    <w:rsid w:val="00661DF5"/>
    <w:rsid w:val="006629D6"/>
    <w:rsid w:val="00662ED6"/>
    <w:rsid w:val="006630B6"/>
    <w:rsid w:val="00663302"/>
    <w:rsid w:val="006633FB"/>
    <w:rsid w:val="006653AD"/>
    <w:rsid w:val="0067029C"/>
    <w:rsid w:val="006702BB"/>
    <w:rsid w:val="00670428"/>
    <w:rsid w:val="0067150B"/>
    <w:rsid w:val="006720DD"/>
    <w:rsid w:val="00672CFE"/>
    <w:rsid w:val="00672F2A"/>
    <w:rsid w:val="0068075B"/>
    <w:rsid w:val="00680A99"/>
    <w:rsid w:val="00680B12"/>
    <w:rsid w:val="00680B20"/>
    <w:rsid w:val="00682002"/>
    <w:rsid w:val="00684FBB"/>
    <w:rsid w:val="006864B0"/>
    <w:rsid w:val="0068656C"/>
    <w:rsid w:val="006867F3"/>
    <w:rsid w:val="0069020E"/>
    <w:rsid w:val="00691DC1"/>
    <w:rsid w:val="00693CAB"/>
    <w:rsid w:val="006953E4"/>
    <w:rsid w:val="00696AA1"/>
    <w:rsid w:val="00696F37"/>
    <w:rsid w:val="00696FF9"/>
    <w:rsid w:val="006A1B44"/>
    <w:rsid w:val="006A21D0"/>
    <w:rsid w:val="006A27EF"/>
    <w:rsid w:val="006A2812"/>
    <w:rsid w:val="006A2D7D"/>
    <w:rsid w:val="006A2FDF"/>
    <w:rsid w:val="006A34B0"/>
    <w:rsid w:val="006A39E8"/>
    <w:rsid w:val="006A42E7"/>
    <w:rsid w:val="006A6917"/>
    <w:rsid w:val="006A6974"/>
    <w:rsid w:val="006A7E48"/>
    <w:rsid w:val="006B000A"/>
    <w:rsid w:val="006B00BB"/>
    <w:rsid w:val="006B012F"/>
    <w:rsid w:val="006B0243"/>
    <w:rsid w:val="006B1342"/>
    <w:rsid w:val="006B15C6"/>
    <w:rsid w:val="006B1849"/>
    <w:rsid w:val="006B214D"/>
    <w:rsid w:val="006B2A71"/>
    <w:rsid w:val="006B3FA0"/>
    <w:rsid w:val="006B43D1"/>
    <w:rsid w:val="006B4704"/>
    <w:rsid w:val="006B5C8B"/>
    <w:rsid w:val="006B5ECE"/>
    <w:rsid w:val="006B601C"/>
    <w:rsid w:val="006B6085"/>
    <w:rsid w:val="006B6AAD"/>
    <w:rsid w:val="006B731E"/>
    <w:rsid w:val="006B73D7"/>
    <w:rsid w:val="006C02C0"/>
    <w:rsid w:val="006C21D5"/>
    <w:rsid w:val="006C2300"/>
    <w:rsid w:val="006C284B"/>
    <w:rsid w:val="006C316B"/>
    <w:rsid w:val="006C35EF"/>
    <w:rsid w:val="006C360D"/>
    <w:rsid w:val="006C3F56"/>
    <w:rsid w:val="006C4AD0"/>
    <w:rsid w:val="006C7552"/>
    <w:rsid w:val="006D057B"/>
    <w:rsid w:val="006D0DCE"/>
    <w:rsid w:val="006D289E"/>
    <w:rsid w:val="006D2BEF"/>
    <w:rsid w:val="006D2CCF"/>
    <w:rsid w:val="006D306C"/>
    <w:rsid w:val="006D37CA"/>
    <w:rsid w:val="006D38C8"/>
    <w:rsid w:val="006D3B8E"/>
    <w:rsid w:val="006D431F"/>
    <w:rsid w:val="006D439F"/>
    <w:rsid w:val="006D4FC9"/>
    <w:rsid w:val="006D51C5"/>
    <w:rsid w:val="006D549E"/>
    <w:rsid w:val="006D690A"/>
    <w:rsid w:val="006D6EC8"/>
    <w:rsid w:val="006D756F"/>
    <w:rsid w:val="006D79C8"/>
    <w:rsid w:val="006D7FB9"/>
    <w:rsid w:val="006E0535"/>
    <w:rsid w:val="006E0B97"/>
    <w:rsid w:val="006E105E"/>
    <w:rsid w:val="006E10A3"/>
    <w:rsid w:val="006E1B25"/>
    <w:rsid w:val="006E31FF"/>
    <w:rsid w:val="006E4B92"/>
    <w:rsid w:val="006E4EFF"/>
    <w:rsid w:val="006E5076"/>
    <w:rsid w:val="006E5231"/>
    <w:rsid w:val="006E5630"/>
    <w:rsid w:val="006E68C4"/>
    <w:rsid w:val="006E72B6"/>
    <w:rsid w:val="006E73E2"/>
    <w:rsid w:val="006E769D"/>
    <w:rsid w:val="006E76D7"/>
    <w:rsid w:val="006F1A12"/>
    <w:rsid w:val="006F1BD0"/>
    <w:rsid w:val="006F1BD9"/>
    <w:rsid w:val="006F1DEA"/>
    <w:rsid w:val="006F2C17"/>
    <w:rsid w:val="006F2EF9"/>
    <w:rsid w:val="006F310A"/>
    <w:rsid w:val="006F3405"/>
    <w:rsid w:val="006F42B7"/>
    <w:rsid w:val="006F4B48"/>
    <w:rsid w:val="006F4CA8"/>
    <w:rsid w:val="006F53F3"/>
    <w:rsid w:val="006F7F08"/>
    <w:rsid w:val="00700003"/>
    <w:rsid w:val="0070316E"/>
    <w:rsid w:val="00703DC5"/>
    <w:rsid w:val="00705165"/>
    <w:rsid w:val="00705B5E"/>
    <w:rsid w:val="00705D53"/>
    <w:rsid w:val="00706B9B"/>
    <w:rsid w:val="0070720E"/>
    <w:rsid w:val="00710085"/>
    <w:rsid w:val="007106B9"/>
    <w:rsid w:val="00711A87"/>
    <w:rsid w:val="00711EFF"/>
    <w:rsid w:val="00712908"/>
    <w:rsid w:val="00712F9D"/>
    <w:rsid w:val="0071301A"/>
    <w:rsid w:val="007133F0"/>
    <w:rsid w:val="0071390C"/>
    <w:rsid w:val="00714887"/>
    <w:rsid w:val="007157AC"/>
    <w:rsid w:val="007161C1"/>
    <w:rsid w:val="00716C37"/>
    <w:rsid w:val="00717AE8"/>
    <w:rsid w:val="00717FDA"/>
    <w:rsid w:val="0072030F"/>
    <w:rsid w:val="00720B8C"/>
    <w:rsid w:val="0072184E"/>
    <w:rsid w:val="007242DC"/>
    <w:rsid w:val="007247D1"/>
    <w:rsid w:val="0072598A"/>
    <w:rsid w:val="00725CA7"/>
    <w:rsid w:val="00725ED9"/>
    <w:rsid w:val="00726DEC"/>
    <w:rsid w:val="0072782A"/>
    <w:rsid w:val="00727C02"/>
    <w:rsid w:val="00730BFB"/>
    <w:rsid w:val="007310F7"/>
    <w:rsid w:val="007319C0"/>
    <w:rsid w:val="00731A4D"/>
    <w:rsid w:val="00732FE0"/>
    <w:rsid w:val="00733A03"/>
    <w:rsid w:val="00733DB9"/>
    <w:rsid w:val="007347BA"/>
    <w:rsid w:val="00735670"/>
    <w:rsid w:val="00735755"/>
    <w:rsid w:val="0073594E"/>
    <w:rsid w:val="00735F77"/>
    <w:rsid w:val="00736536"/>
    <w:rsid w:val="0073677C"/>
    <w:rsid w:val="00736B24"/>
    <w:rsid w:val="00736E6B"/>
    <w:rsid w:val="00737C35"/>
    <w:rsid w:val="0074002C"/>
    <w:rsid w:val="0074044D"/>
    <w:rsid w:val="00740C6A"/>
    <w:rsid w:val="0074167B"/>
    <w:rsid w:val="007416E3"/>
    <w:rsid w:val="00742436"/>
    <w:rsid w:val="00742934"/>
    <w:rsid w:val="00743E95"/>
    <w:rsid w:val="00744AC4"/>
    <w:rsid w:val="00744D87"/>
    <w:rsid w:val="007454A0"/>
    <w:rsid w:val="007461C2"/>
    <w:rsid w:val="007474AF"/>
    <w:rsid w:val="007475B1"/>
    <w:rsid w:val="007477F3"/>
    <w:rsid w:val="00747A5A"/>
    <w:rsid w:val="00747EE9"/>
    <w:rsid w:val="007504A8"/>
    <w:rsid w:val="00751E99"/>
    <w:rsid w:val="00753135"/>
    <w:rsid w:val="0075364A"/>
    <w:rsid w:val="0075599E"/>
    <w:rsid w:val="007559E3"/>
    <w:rsid w:val="007563A8"/>
    <w:rsid w:val="00756759"/>
    <w:rsid w:val="00757D73"/>
    <w:rsid w:val="0076090C"/>
    <w:rsid w:val="00760D3E"/>
    <w:rsid w:val="00761157"/>
    <w:rsid w:val="00762345"/>
    <w:rsid w:val="007623EB"/>
    <w:rsid w:val="007629BA"/>
    <w:rsid w:val="00762A20"/>
    <w:rsid w:val="00762F21"/>
    <w:rsid w:val="007635D3"/>
    <w:rsid w:val="00763D76"/>
    <w:rsid w:val="0076411B"/>
    <w:rsid w:val="007641D9"/>
    <w:rsid w:val="00764B8D"/>
    <w:rsid w:val="00766014"/>
    <w:rsid w:val="00766B26"/>
    <w:rsid w:val="00767FC2"/>
    <w:rsid w:val="007708C9"/>
    <w:rsid w:val="00770D4A"/>
    <w:rsid w:val="00772328"/>
    <w:rsid w:val="00772D9E"/>
    <w:rsid w:val="0077340F"/>
    <w:rsid w:val="00773800"/>
    <w:rsid w:val="00773ECB"/>
    <w:rsid w:val="007742A4"/>
    <w:rsid w:val="007752A3"/>
    <w:rsid w:val="00775C79"/>
    <w:rsid w:val="0077636B"/>
    <w:rsid w:val="00776C98"/>
    <w:rsid w:val="007804CE"/>
    <w:rsid w:val="00780848"/>
    <w:rsid w:val="0078092C"/>
    <w:rsid w:val="0078188A"/>
    <w:rsid w:val="00781BCD"/>
    <w:rsid w:val="007828EF"/>
    <w:rsid w:val="00782A7A"/>
    <w:rsid w:val="00783B46"/>
    <w:rsid w:val="00784920"/>
    <w:rsid w:val="00784E58"/>
    <w:rsid w:val="0078537D"/>
    <w:rsid w:val="00786724"/>
    <w:rsid w:val="0078675B"/>
    <w:rsid w:val="00786A30"/>
    <w:rsid w:val="00787B58"/>
    <w:rsid w:val="00790032"/>
    <w:rsid w:val="00790231"/>
    <w:rsid w:val="007905E0"/>
    <w:rsid w:val="0079076E"/>
    <w:rsid w:val="00790EA6"/>
    <w:rsid w:val="007920BA"/>
    <w:rsid w:val="007923EE"/>
    <w:rsid w:val="00792477"/>
    <w:rsid w:val="00792D3F"/>
    <w:rsid w:val="00793725"/>
    <w:rsid w:val="00794F8F"/>
    <w:rsid w:val="00796723"/>
    <w:rsid w:val="00796FFA"/>
    <w:rsid w:val="007A099A"/>
    <w:rsid w:val="007A0A21"/>
    <w:rsid w:val="007A2776"/>
    <w:rsid w:val="007A2E16"/>
    <w:rsid w:val="007A34BC"/>
    <w:rsid w:val="007A350E"/>
    <w:rsid w:val="007A4279"/>
    <w:rsid w:val="007A510B"/>
    <w:rsid w:val="007A64BF"/>
    <w:rsid w:val="007A666C"/>
    <w:rsid w:val="007A6680"/>
    <w:rsid w:val="007A69DF"/>
    <w:rsid w:val="007A7379"/>
    <w:rsid w:val="007A76A3"/>
    <w:rsid w:val="007A7760"/>
    <w:rsid w:val="007A7F3E"/>
    <w:rsid w:val="007B08C1"/>
    <w:rsid w:val="007B0F85"/>
    <w:rsid w:val="007B28B8"/>
    <w:rsid w:val="007B3F9E"/>
    <w:rsid w:val="007B4819"/>
    <w:rsid w:val="007B4F62"/>
    <w:rsid w:val="007B7AF7"/>
    <w:rsid w:val="007B7B6D"/>
    <w:rsid w:val="007B7D86"/>
    <w:rsid w:val="007B7E4B"/>
    <w:rsid w:val="007C02BD"/>
    <w:rsid w:val="007C060C"/>
    <w:rsid w:val="007C11A9"/>
    <w:rsid w:val="007C14B5"/>
    <w:rsid w:val="007C1ECA"/>
    <w:rsid w:val="007C1F8F"/>
    <w:rsid w:val="007C1FD7"/>
    <w:rsid w:val="007C37AF"/>
    <w:rsid w:val="007C386B"/>
    <w:rsid w:val="007C3D49"/>
    <w:rsid w:val="007C3D56"/>
    <w:rsid w:val="007C42B3"/>
    <w:rsid w:val="007C4ACF"/>
    <w:rsid w:val="007C4D57"/>
    <w:rsid w:val="007C5167"/>
    <w:rsid w:val="007C57D8"/>
    <w:rsid w:val="007C57DE"/>
    <w:rsid w:val="007C597E"/>
    <w:rsid w:val="007C63B0"/>
    <w:rsid w:val="007C79FE"/>
    <w:rsid w:val="007D106C"/>
    <w:rsid w:val="007D2C9C"/>
    <w:rsid w:val="007D2CBC"/>
    <w:rsid w:val="007D33F5"/>
    <w:rsid w:val="007D3441"/>
    <w:rsid w:val="007D358C"/>
    <w:rsid w:val="007D3625"/>
    <w:rsid w:val="007D4580"/>
    <w:rsid w:val="007D4A6C"/>
    <w:rsid w:val="007D52BD"/>
    <w:rsid w:val="007D533F"/>
    <w:rsid w:val="007D6739"/>
    <w:rsid w:val="007D6AD8"/>
    <w:rsid w:val="007E009C"/>
    <w:rsid w:val="007E05DA"/>
    <w:rsid w:val="007E100F"/>
    <w:rsid w:val="007E11F9"/>
    <w:rsid w:val="007E1448"/>
    <w:rsid w:val="007E18CA"/>
    <w:rsid w:val="007E1980"/>
    <w:rsid w:val="007E5EF9"/>
    <w:rsid w:val="007E67DC"/>
    <w:rsid w:val="007E68B9"/>
    <w:rsid w:val="007E6A01"/>
    <w:rsid w:val="007E6C4F"/>
    <w:rsid w:val="007E727F"/>
    <w:rsid w:val="007E7691"/>
    <w:rsid w:val="007F05BD"/>
    <w:rsid w:val="007F071C"/>
    <w:rsid w:val="007F1067"/>
    <w:rsid w:val="007F2730"/>
    <w:rsid w:val="007F3409"/>
    <w:rsid w:val="007F4BCD"/>
    <w:rsid w:val="007F6C5E"/>
    <w:rsid w:val="007F70E8"/>
    <w:rsid w:val="007F7237"/>
    <w:rsid w:val="007F797D"/>
    <w:rsid w:val="00801413"/>
    <w:rsid w:val="00801E1F"/>
    <w:rsid w:val="00802CBF"/>
    <w:rsid w:val="0080327F"/>
    <w:rsid w:val="008035FA"/>
    <w:rsid w:val="0080370A"/>
    <w:rsid w:val="00803A83"/>
    <w:rsid w:val="00803F53"/>
    <w:rsid w:val="008046AB"/>
    <w:rsid w:val="00805294"/>
    <w:rsid w:val="008054CA"/>
    <w:rsid w:val="00805921"/>
    <w:rsid w:val="00805E95"/>
    <w:rsid w:val="008060AF"/>
    <w:rsid w:val="00806120"/>
    <w:rsid w:val="008063D9"/>
    <w:rsid w:val="008072CC"/>
    <w:rsid w:val="00810DD3"/>
    <w:rsid w:val="00810EFD"/>
    <w:rsid w:val="008121FB"/>
    <w:rsid w:val="00812A9C"/>
    <w:rsid w:val="00812D19"/>
    <w:rsid w:val="0081370C"/>
    <w:rsid w:val="00814008"/>
    <w:rsid w:val="00814394"/>
    <w:rsid w:val="008146EA"/>
    <w:rsid w:val="0081497E"/>
    <w:rsid w:val="00814ED7"/>
    <w:rsid w:val="00815E50"/>
    <w:rsid w:val="00815E9E"/>
    <w:rsid w:val="008160A9"/>
    <w:rsid w:val="00817004"/>
    <w:rsid w:val="00817023"/>
    <w:rsid w:val="00817A84"/>
    <w:rsid w:val="008203E1"/>
    <w:rsid w:val="008206D1"/>
    <w:rsid w:val="0082135C"/>
    <w:rsid w:val="00821703"/>
    <w:rsid w:val="00821AD7"/>
    <w:rsid w:val="00821E64"/>
    <w:rsid w:val="008220AA"/>
    <w:rsid w:val="008220AD"/>
    <w:rsid w:val="00822381"/>
    <w:rsid w:val="0082283A"/>
    <w:rsid w:val="008228BA"/>
    <w:rsid w:val="00822ECB"/>
    <w:rsid w:val="00823CA7"/>
    <w:rsid w:val="00825189"/>
    <w:rsid w:val="008251BD"/>
    <w:rsid w:val="0082589F"/>
    <w:rsid w:val="008260AE"/>
    <w:rsid w:val="008266D8"/>
    <w:rsid w:val="00826BF6"/>
    <w:rsid w:val="008276F1"/>
    <w:rsid w:val="00830783"/>
    <w:rsid w:val="00830EAA"/>
    <w:rsid w:val="00830EE9"/>
    <w:rsid w:val="008313D8"/>
    <w:rsid w:val="0083180D"/>
    <w:rsid w:val="008319C7"/>
    <w:rsid w:val="00831B12"/>
    <w:rsid w:val="008321B0"/>
    <w:rsid w:val="0083229B"/>
    <w:rsid w:val="008327C5"/>
    <w:rsid w:val="008333AB"/>
    <w:rsid w:val="00834881"/>
    <w:rsid w:val="00835646"/>
    <w:rsid w:val="0083605F"/>
    <w:rsid w:val="0083651E"/>
    <w:rsid w:val="008365F0"/>
    <w:rsid w:val="00836A7C"/>
    <w:rsid w:val="00837712"/>
    <w:rsid w:val="00840533"/>
    <w:rsid w:val="00840535"/>
    <w:rsid w:val="00841036"/>
    <w:rsid w:val="00841129"/>
    <w:rsid w:val="0084122E"/>
    <w:rsid w:val="00841520"/>
    <w:rsid w:val="00841713"/>
    <w:rsid w:val="008417FA"/>
    <w:rsid w:val="008454BF"/>
    <w:rsid w:val="00845970"/>
    <w:rsid w:val="00847106"/>
    <w:rsid w:val="008478F0"/>
    <w:rsid w:val="008510CA"/>
    <w:rsid w:val="00852135"/>
    <w:rsid w:val="00852CC8"/>
    <w:rsid w:val="008537AA"/>
    <w:rsid w:val="00853FFE"/>
    <w:rsid w:val="0085501C"/>
    <w:rsid w:val="0085509F"/>
    <w:rsid w:val="00855673"/>
    <w:rsid w:val="00855E7A"/>
    <w:rsid w:val="0085610B"/>
    <w:rsid w:val="0085676A"/>
    <w:rsid w:val="00856CD3"/>
    <w:rsid w:val="008605DE"/>
    <w:rsid w:val="00860A3B"/>
    <w:rsid w:val="00863ADD"/>
    <w:rsid w:val="00863BE9"/>
    <w:rsid w:val="008643EA"/>
    <w:rsid w:val="008649F7"/>
    <w:rsid w:val="00864B08"/>
    <w:rsid w:val="00865100"/>
    <w:rsid w:val="00865A2A"/>
    <w:rsid w:val="00865DAA"/>
    <w:rsid w:val="008665E8"/>
    <w:rsid w:val="00866DBE"/>
    <w:rsid w:val="00867B36"/>
    <w:rsid w:val="00870B3D"/>
    <w:rsid w:val="00870D83"/>
    <w:rsid w:val="00871114"/>
    <w:rsid w:val="00871863"/>
    <w:rsid w:val="008724E7"/>
    <w:rsid w:val="00872504"/>
    <w:rsid w:val="0087263E"/>
    <w:rsid w:val="00872773"/>
    <w:rsid w:val="0087278E"/>
    <w:rsid w:val="0087354A"/>
    <w:rsid w:val="008743B5"/>
    <w:rsid w:val="0087572B"/>
    <w:rsid w:val="0087723E"/>
    <w:rsid w:val="008778D4"/>
    <w:rsid w:val="008807A9"/>
    <w:rsid w:val="00882A26"/>
    <w:rsid w:val="008832AE"/>
    <w:rsid w:val="008837E7"/>
    <w:rsid w:val="0088392C"/>
    <w:rsid w:val="0088458B"/>
    <w:rsid w:val="00884C8A"/>
    <w:rsid w:val="00884F95"/>
    <w:rsid w:val="00885022"/>
    <w:rsid w:val="00885850"/>
    <w:rsid w:val="008868A8"/>
    <w:rsid w:val="00886A62"/>
    <w:rsid w:val="00887230"/>
    <w:rsid w:val="00887597"/>
    <w:rsid w:val="00887607"/>
    <w:rsid w:val="00887C31"/>
    <w:rsid w:val="00887D80"/>
    <w:rsid w:val="008906A8"/>
    <w:rsid w:val="00890FE8"/>
    <w:rsid w:val="0089125C"/>
    <w:rsid w:val="0089153B"/>
    <w:rsid w:val="008920A1"/>
    <w:rsid w:val="0089216F"/>
    <w:rsid w:val="008936C9"/>
    <w:rsid w:val="00893FD5"/>
    <w:rsid w:val="00894ECF"/>
    <w:rsid w:val="00894F33"/>
    <w:rsid w:val="008951A9"/>
    <w:rsid w:val="00895A6D"/>
    <w:rsid w:val="00896DDC"/>
    <w:rsid w:val="00897946"/>
    <w:rsid w:val="00897B56"/>
    <w:rsid w:val="008A0CB5"/>
    <w:rsid w:val="008A1A18"/>
    <w:rsid w:val="008A1B0F"/>
    <w:rsid w:val="008A490D"/>
    <w:rsid w:val="008A510F"/>
    <w:rsid w:val="008A55E1"/>
    <w:rsid w:val="008A5F45"/>
    <w:rsid w:val="008A65F4"/>
    <w:rsid w:val="008A664E"/>
    <w:rsid w:val="008A6C5C"/>
    <w:rsid w:val="008A7263"/>
    <w:rsid w:val="008A727C"/>
    <w:rsid w:val="008A7439"/>
    <w:rsid w:val="008A748F"/>
    <w:rsid w:val="008A78BC"/>
    <w:rsid w:val="008A7E9E"/>
    <w:rsid w:val="008B0042"/>
    <w:rsid w:val="008B00C7"/>
    <w:rsid w:val="008B0C8B"/>
    <w:rsid w:val="008B1242"/>
    <w:rsid w:val="008B157F"/>
    <w:rsid w:val="008B30E2"/>
    <w:rsid w:val="008B3B7F"/>
    <w:rsid w:val="008B5337"/>
    <w:rsid w:val="008B5A44"/>
    <w:rsid w:val="008B5C79"/>
    <w:rsid w:val="008B669F"/>
    <w:rsid w:val="008B6B46"/>
    <w:rsid w:val="008B7047"/>
    <w:rsid w:val="008C13DC"/>
    <w:rsid w:val="008C2251"/>
    <w:rsid w:val="008C53C1"/>
    <w:rsid w:val="008C5C6F"/>
    <w:rsid w:val="008C5D00"/>
    <w:rsid w:val="008C63B8"/>
    <w:rsid w:val="008C6C64"/>
    <w:rsid w:val="008C6FFE"/>
    <w:rsid w:val="008C75E4"/>
    <w:rsid w:val="008C77A1"/>
    <w:rsid w:val="008C7827"/>
    <w:rsid w:val="008C798A"/>
    <w:rsid w:val="008C7B8A"/>
    <w:rsid w:val="008C7FDD"/>
    <w:rsid w:val="008D06C5"/>
    <w:rsid w:val="008D07E0"/>
    <w:rsid w:val="008D0B7F"/>
    <w:rsid w:val="008D0DB8"/>
    <w:rsid w:val="008D1DBC"/>
    <w:rsid w:val="008D26B4"/>
    <w:rsid w:val="008D39C3"/>
    <w:rsid w:val="008D45ED"/>
    <w:rsid w:val="008D4F5E"/>
    <w:rsid w:val="008D4FC5"/>
    <w:rsid w:val="008D6EAB"/>
    <w:rsid w:val="008D77A1"/>
    <w:rsid w:val="008D7973"/>
    <w:rsid w:val="008D7D6E"/>
    <w:rsid w:val="008E0435"/>
    <w:rsid w:val="008E280E"/>
    <w:rsid w:val="008E2F57"/>
    <w:rsid w:val="008E3E93"/>
    <w:rsid w:val="008E3EFD"/>
    <w:rsid w:val="008E7437"/>
    <w:rsid w:val="008F0F0F"/>
    <w:rsid w:val="008F170D"/>
    <w:rsid w:val="008F1992"/>
    <w:rsid w:val="008F2CE4"/>
    <w:rsid w:val="008F2FD9"/>
    <w:rsid w:val="008F4340"/>
    <w:rsid w:val="008F4FA7"/>
    <w:rsid w:val="008F5028"/>
    <w:rsid w:val="008F50B6"/>
    <w:rsid w:val="008F5C7C"/>
    <w:rsid w:val="008F6D82"/>
    <w:rsid w:val="008F6F75"/>
    <w:rsid w:val="00900809"/>
    <w:rsid w:val="00900B45"/>
    <w:rsid w:val="009011DF"/>
    <w:rsid w:val="009015C0"/>
    <w:rsid w:val="00902B0D"/>
    <w:rsid w:val="00903F46"/>
    <w:rsid w:val="009040CD"/>
    <w:rsid w:val="009042B1"/>
    <w:rsid w:val="009051BB"/>
    <w:rsid w:val="00905BBF"/>
    <w:rsid w:val="00905F54"/>
    <w:rsid w:val="00905FD1"/>
    <w:rsid w:val="00906D75"/>
    <w:rsid w:val="00907757"/>
    <w:rsid w:val="00907D3D"/>
    <w:rsid w:val="009110D3"/>
    <w:rsid w:val="009112ED"/>
    <w:rsid w:val="00911528"/>
    <w:rsid w:val="00912F93"/>
    <w:rsid w:val="00913317"/>
    <w:rsid w:val="00913883"/>
    <w:rsid w:val="009148E8"/>
    <w:rsid w:val="0091502F"/>
    <w:rsid w:val="0091575D"/>
    <w:rsid w:val="0091674A"/>
    <w:rsid w:val="00917000"/>
    <w:rsid w:val="00917619"/>
    <w:rsid w:val="00917DBB"/>
    <w:rsid w:val="00920BC8"/>
    <w:rsid w:val="00921040"/>
    <w:rsid w:val="009217B3"/>
    <w:rsid w:val="00922FA3"/>
    <w:rsid w:val="00923B2B"/>
    <w:rsid w:val="009240E2"/>
    <w:rsid w:val="009250F8"/>
    <w:rsid w:val="00925727"/>
    <w:rsid w:val="009257A3"/>
    <w:rsid w:val="00925EE8"/>
    <w:rsid w:val="0092656B"/>
    <w:rsid w:val="00930DF7"/>
    <w:rsid w:val="00930F05"/>
    <w:rsid w:val="00930F2F"/>
    <w:rsid w:val="009317F4"/>
    <w:rsid w:val="00931D8F"/>
    <w:rsid w:val="00932BCC"/>
    <w:rsid w:val="00933F2A"/>
    <w:rsid w:val="009348A6"/>
    <w:rsid w:val="00934A14"/>
    <w:rsid w:val="00935431"/>
    <w:rsid w:val="00935E67"/>
    <w:rsid w:val="009375EF"/>
    <w:rsid w:val="00937D09"/>
    <w:rsid w:val="00941EA2"/>
    <w:rsid w:val="0094216D"/>
    <w:rsid w:val="00943D05"/>
    <w:rsid w:val="00946350"/>
    <w:rsid w:val="00946724"/>
    <w:rsid w:val="00951334"/>
    <w:rsid w:val="00951591"/>
    <w:rsid w:val="00951CE0"/>
    <w:rsid w:val="00951ECD"/>
    <w:rsid w:val="009525B1"/>
    <w:rsid w:val="00952C04"/>
    <w:rsid w:val="00952D4B"/>
    <w:rsid w:val="00953B51"/>
    <w:rsid w:val="00954C69"/>
    <w:rsid w:val="009551A4"/>
    <w:rsid w:val="00955472"/>
    <w:rsid w:val="00955980"/>
    <w:rsid w:val="00956E3D"/>
    <w:rsid w:val="009605C2"/>
    <w:rsid w:val="009619E0"/>
    <w:rsid w:val="00961AB1"/>
    <w:rsid w:val="00961AF8"/>
    <w:rsid w:val="00962D6E"/>
    <w:rsid w:val="0096301E"/>
    <w:rsid w:val="00963479"/>
    <w:rsid w:val="00963F8C"/>
    <w:rsid w:val="00963FE1"/>
    <w:rsid w:val="00964549"/>
    <w:rsid w:val="0096481B"/>
    <w:rsid w:val="009660AE"/>
    <w:rsid w:val="00966180"/>
    <w:rsid w:val="009662C2"/>
    <w:rsid w:val="009664E1"/>
    <w:rsid w:val="0096661E"/>
    <w:rsid w:val="00966FC8"/>
    <w:rsid w:val="00967E7A"/>
    <w:rsid w:val="009708E6"/>
    <w:rsid w:val="009712ED"/>
    <w:rsid w:val="009718C4"/>
    <w:rsid w:val="0097192B"/>
    <w:rsid w:val="00971951"/>
    <w:rsid w:val="00971F5E"/>
    <w:rsid w:val="0097250A"/>
    <w:rsid w:val="00972B56"/>
    <w:rsid w:val="00972FC6"/>
    <w:rsid w:val="009738FD"/>
    <w:rsid w:val="009750E2"/>
    <w:rsid w:val="00975FCA"/>
    <w:rsid w:val="0097634B"/>
    <w:rsid w:val="00976657"/>
    <w:rsid w:val="00976FDA"/>
    <w:rsid w:val="009806F5"/>
    <w:rsid w:val="00981DD8"/>
    <w:rsid w:val="00982983"/>
    <w:rsid w:val="00982D3C"/>
    <w:rsid w:val="00984FB7"/>
    <w:rsid w:val="00986E10"/>
    <w:rsid w:val="00990A91"/>
    <w:rsid w:val="00990F7C"/>
    <w:rsid w:val="00991E1D"/>
    <w:rsid w:val="0099320F"/>
    <w:rsid w:val="009933BA"/>
    <w:rsid w:val="009937AA"/>
    <w:rsid w:val="009939BD"/>
    <w:rsid w:val="00995730"/>
    <w:rsid w:val="0099608E"/>
    <w:rsid w:val="00996177"/>
    <w:rsid w:val="00997272"/>
    <w:rsid w:val="0099753B"/>
    <w:rsid w:val="00997AC1"/>
    <w:rsid w:val="009A0423"/>
    <w:rsid w:val="009A0533"/>
    <w:rsid w:val="009A0A06"/>
    <w:rsid w:val="009A0C02"/>
    <w:rsid w:val="009A100D"/>
    <w:rsid w:val="009A1051"/>
    <w:rsid w:val="009A14E7"/>
    <w:rsid w:val="009A196C"/>
    <w:rsid w:val="009A2D20"/>
    <w:rsid w:val="009A39A5"/>
    <w:rsid w:val="009A40EF"/>
    <w:rsid w:val="009A4B02"/>
    <w:rsid w:val="009A6CF9"/>
    <w:rsid w:val="009B0ACA"/>
    <w:rsid w:val="009B0BAB"/>
    <w:rsid w:val="009B0D0E"/>
    <w:rsid w:val="009B1A81"/>
    <w:rsid w:val="009B1EEC"/>
    <w:rsid w:val="009B29AB"/>
    <w:rsid w:val="009B3826"/>
    <w:rsid w:val="009B3F31"/>
    <w:rsid w:val="009B465A"/>
    <w:rsid w:val="009B4E04"/>
    <w:rsid w:val="009B5E6B"/>
    <w:rsid w:val="009B5F08"/>
    <w:rsid w:val="009B5F2A"/>
    <w:rsid w:val="009B6289"/>
    <w:rsid w:val="009B7E3B"/>
    <w:rsid w:val="009C1047"/>
    <w:rsid w:val="009C11BC"/>
    <w:rsid w:val="009C1573"/>
    <w:rsid w:val="009C2571"/>
    <w:rsid w:val="009C2D57"/>
    <w:rsid w:val="009C4700"/>
    <w:rsid w:val="009C6210"/>
    <w:rsid w:val="009C64BD"/>
    <w:rsid w:val="009C6DA3"/>
    <w:rsid w:val="009C78A9"/>
    <w:rsid w:val="009D1053"/>
    <w:rsid w:val="009D23E6"/>
    <w:rsid w:val="009D2674"/>
    <w:rsid w:val="009D2CA1"/>
    <w:rsid w:val="009D3AAC"/>
    <w:rsid w:val="009D6D34"/>
    <w:rsid w:val="009D7119"/>
    <w:rsid w:val="009D7A04"/>
    <w:rsid w:val="009E0543"/>
    <w:rsid w:val="009E072B"/>
    <w:rsid w:val="009E0ABA"/>
    <w:rsid w:val="009E2331"/>
    <w:rsid w:val="009E4384"/>
    <w:rsid w:val="009E4442"/>
    <w:rsid w:val="009E4674"/>
    <w:rsid w:val="009E52CA"/>
    <w:rsid w:val="009E556B"/>
    <w:rsid w:val="009E603B"/>
    <w:rsid w:val="009E76EA"/>
    <w:rsid w:val="009F12E6"/>
    <w:rsid w:val="009F1387"/>
    <w:rsid w:val="009F168A"/>
    <w:rsid w:val="009F331B"/>
    <w:rsid w:val="009F39DA"/>
    <w:rsid w:val="009F3E7E"/>
    <w:rsid w:val="009F49F9"/>
    <w:rsid w:val="009F5F88"/>
    <w:rsid w:val="009F6476"/>
    <w:rsid w:val="009F690F"/>
    <w:rsid w:val="009F697F"/>
    <w:rsid w:val="009F733D"/>
    <w:rsid w:val="009F7E92"/>
    <w:rsid w:val="00A00EBA"/>
    <w:rsid w:val="00A02414"/>
    <w:rsid w:val="00A02BE1"/>
    <w:rsid w:val="00A02E39"/>
    <w:rsid w:val="00A0477E"/>
    <w:rsid w:val="00A047B5"/>
    <w:rsid w:val="00A04819"/>
    <w:rsid w:val="00A04836"/>
    <w:rsid w:val="00A062C9"/>
    <w:rsid w:val="00A07571"/>
    <w:rsid w:val="00A10EBF"/>
    <w:rsid w:val="00A11948"/>
    <w:rsid w:val="00A11C3E"/>
    <w:rsid w:val="00A11DDA"/>
    <w:rsid w:val="00A125B3"/>
    <w:rsid w:val="00A12937"/>
    <w:rsid w:val="00A13151"/>
    <w:rsid w:val="00A1486B"/>
    <w:rsid w:val="00A15D2E"/>
    <w:rsid w:val="00A16182"/>
    <w:rsid w:val="00A16208"/>
    <w:rsid w:val="00A178B4"/>
    <w:rsid w:val="00A17F49"/>
    <w:rsid w:val="00A20A17"/>
    <w:rsid w:val="00A2140B"/>
    <w:rsid w:val="00A22585"/>
    <w:rsid w:val="00A227BE"/>
    <w:rsid w:val="00A22D5E"/>
    <w:rsid w:val="00A2387F"/>
    <w:rsid w:val="00A24930"/>
    <w:rsid w:val="00A25217"/>
    <w:rsid w:val="00A2521C"/>
    <w:rsid w:val="00A25BBC"/>
    <w:rsid w:val="00A25D6E"/>
    <w:rsid w:val="00A260ED"/>
    <w:rsid w:val="00A272A5"/>
    <w:rsid w:val="00A300C6"/>
    <w:rsid w:val="00A30D4A"/>
    <w:rsid w:val="00A3124C"/>
    <w:rsid w:val="00A317AE"/>
    <w:rsid w:val="00A32F62"/>
    <w:rsid w:val="00A3446A"/>
    <w:rsid w:val="00A34C93"/>
    <w:rsid w:val="00A351B3"/>
    <w:rsid w:val="00A36615"/>
    <w:rsid w:val="00A36870"/>
    <w:rsid w:val="00A36D8A"/>
    <w:rsid w:val="00A403C5"/>
    <w:rsid w:val="00A4060C"/>
    <w:rsid w:val="00A407B4"/>
    <w:rsid w:val="00A41EA0"/>
    <w:rsid w:val="00A41F73"/>
    <w:rsid w:val="00A45C89"/>
    <w:rsid w:val="00A47D6A"/>
    <w:rsid w:val="00A50E64"/>
    <w:rsid w:val="00A52470"/>
    <w:rsid w:val="00A52D3C"/>
    <w:rsid w:val="00A53850"/>
    <w:rsid w:val="00A551E0"/>
    <w:rsid w:val="00A55392"/>
    <w:rsid w:val="00A55584"/>
    <w:rsid w:val="00A559FC"/>
    <w:rsid w:val="00A55C23"/>
    <w:rsid w:val="00A566C5"/>
    <w:rsid w:val="00A608FD"/>
    <w:rsid w:val="00A60ADE"/>
    <w:rsid w:val="00A61F9E"/>
    <w:rsid w:val="00A62D32"/>
    <w:rsid w:val="00A62EEB"/>
    <w:rsid w:val="00A63E2F"/>
    <w:rsid w:val="00A65202"/>
    <w:rsid w:val="00A65702"/>
    <w:rsid w:val="00A662D2"/>
    <w:rsid w:val="00A664E4"/>
    <w:rsid w:val="00A670FB"/>
    <w:rsid w:val="00A6736B"/>
    <w:rsid w:val="00A67400"/>
    <w:rsid w:val="00A7007D"/>
    <w:rsid w:val="00A70635"/>
    <w:rsid w:val="00A708C3"/>
    <w:rsid w:val="00A70F5C"/>
    <w:rsid w:val="00A71451"/>
    <w:rsid w:val="00A714AE"/>
    <w:rsid w:val="00A72668"/>
    <w:rsid w:val="00A727DD"/>
    <w:rsid w:val="00A72D44"/>
    <w:rsid w:val="00A73660"/>
    <w:rsid w:val="00A7464E"/>
    <w:rsid w:val="00A74A1F"/>
    <w:rsid w:val="00A7568A"/>
    <w:rsid w:val="00A76AF7"/>
    <w:rsid w:val="00A76C1D"/>
    <w:rsid w:val="00A76ED6"/>
    <w:rsid w:val="00A77CAA"/>
    <w:rsid w:val="00A82450"/>
    <w:rsid w:val="00A82ABA"/>
    <w:rsid w:val="00A841D2"/>
    <w:rsid w:val="00A84226"/>
    <w:rsid w:val="00A84447"/>
    <w:rsid w:val="00A847C1"/>
    <w:rsid w:val="00A85C62"/>
    <w:rsid w:val="00A86BEC"/>
    <w:rsid w:val="00A8751E"/>
    <w:rsid w:val="00A87534"/>
    <w:rsid w:val="00A87D17"/>
    <w:rsid w:val="00A90135"/>
    <w:rsid w:val="00A90E7B"/>
    <w:rsid w:val="00A91540"/>
    <w:rsid w:val="00A915C0"/>
    <w:rsid w:val="00A918C7"/>
    <w:rsid w:val="00A9202C"/>
    <w:rsid w:val="00A92B17"/>
    <w:rsid w:val="00A92C48"/>
    <w:rsid w:val="00A935CE"/>
    <w:rsid w:val="00A941B4"/>
    <w:rsid w:val="00A941C2"/>
    <w:rsid w:val="00A944C9"/>
    <w:rsid w:val="00A9452F"/>
    <w:rsid w:val="00A94E1F"/>
    <w:rsid w:val="00A95133"/>
    <w:rsid w:val="00A95914"/>
    <w:rsid w:val="00A96838"/>
    <w:rsid w:val="00A96CC5"/>
    <w:rsid w:val="00A972E8"/>
    <w:rsid w:val="00A97523"/>
    <w:rsid w:val="00A97A25"/>
    <w:rsid w:val="00AA322B"/>
    <w:rsid w:val="00AA36AF"/>
    <w:rsid w:val="00AA3D51"/>
    <w:rsid w:val="00AA541D"/>
    <w:rsid w:val="00AA6070"/>
    <w:rsid w:val="00AA60A2"/>
    <w:rsid w:val="00AA6289"/>
    <w:rsid w:val="00AA63EC"/>
    <w:rsid w:val="00AA66D5"/>
    <w:rsid w:val="00AA6CF2"/>
    <w:rsid w:val="00AB04B2"/>
    <w:rsid w:val="00AB26FD"/>
    <w:rsid w:val="00AB275A"/>
    <w:rsid w:val="00AB289D"/>
    <w:rsid w:val="00AB2A30"/>
    <w:rsid w:val="00AB32A6"/>
    <w:rsid w:val="00AB56D2"/>
    <w:rsid w:val="00AB5C45"/>
    <w:rsid w:val="00AB5FEE"/>
    <w:rsid w:val="00AB6054"/>
    <w:rsid w:val="00AB79D9"/>
    <w:rsid w:val="00AC0352"/>
    <w:rsid w:val="00AC1ED3"/>
    <w:rsid w:val="00AC262E"/>
    <w:rsid w:val="00AC2E2A"/>
    <w:rsid w:val="00AC3B40"/>
    <w:rsid w:val="00AC4ADD"/>
    <w:rsid w:val="00AC4CCA"/>
    <w:rsid w:val="00AC5043"/>
    <w:rsid w:val="00AC560F"/>
    <w:rsid w:val="00AC611C"/>
    <w:rsid w:val="00AC6701"/>
    <w:rsid w:val="00AC6E06"/>
    <w:rsid w:val="00AC7719"/>
    <w:rsid w:val="00AC7F3D"/>
    <w:rsid w:val="00AD0124"/>
    <w:rsid w:val="00AD0A6F"/>
    <w:rsid w:val="00AD1046"/>
    <w:rsid w:val="00AD1A6F"/>
    <w:rsid w:val="00AD232E"/>
    <w:rsid w:val="00AD2CD2"/>
    <w:rsid w:val="00AD48F1"/>
    <w:rsid w:val="00AD4B8E"/>
    <w:rsid w:val="00AD639E"/>
    <w:rsid w:val="00AD68C1"/>
    <w:rsid w:val="00AD75F8"/>
    <w:rsid w:val="00AD7CD9"/>
    <w:rsid w:val="00AE05EB"/>
    <w:rsid w:val="00AE09EB"/>
    <w:rsid w:val="00AE0A03"/>
    <w:rsid w:val="00AE2C24"/>
    <w:rsid w:val="00AE30DD"/>
    <w:rsid w:val="00AE6152"/>
    <w:rsid w:val="00AE73C1"/>
    <w:rsid w:val="00AE76FC"/>
    <w:rsid w:val="00AE7D3D"/>
    <w:rsid w:val="00AF055E"/>
    <w:rsid w:val="00AF093B"/>
    <w:rsid w:val="00AF13E6"/>
    <w:rsid w:val="00AF1B90"/>
    <w:rsid w:val="00AF1E50"/>
    <w:rsid w:val="00AF1FDD"/>
    <w:rsid w:val="00AF3424"/>
    <w:rsid w:val="00AF4345"/>
    <w:rsid w:val="00AF47BF"/>
    <w:rsid w:val="00AF4855"/>
    <w:rsid w:val="00AF5260"/>
    <w:rsid w:val="00AF5307"/>
    <w:rsid w:val="00AF53F5"/>
    <w:rsid w:val="00AF5E07"/>
    <w:rsid w:val="00B00B44"/>
    <w:rsid w:val="00B00C79"/>
    <w:rsid w:val="00B01A16"/>
    <w:rsid w:val="00B02A69"/>
    <w:rsid w:val="00B02B4E"/>
    <w:rsid w:val="00B04D07"/>
    <w:rsid w:val="00B04D4A"/>
    <w:rsid w:val="00B04F38"/>
    <w:rsid w:val="00B0504C"/>
    <w:rsid w:val="00B05313"/>
    <w:rsid w:val="00B05638"/>
    <w:rsid w:val="00B05E7E"/>
    <w:rsid w:val="00B05ED9"/>
    <w:rsid w:val="00B06A8C"/>
    <w:rsid w:val="00B10EF4"/>
    <w:rsid w:val="00B11B82"/>
    <w:rsid w:val="00B12205"/>
    <w:rsid w:val="00B12D9F"/>
    <w:rsid w:val="00B137D0"/>
    <w:rsid w:val="00B1431B"/>
    <w:rsid w:val="00B14DC4"/>
    <w:rsid w:val="00B1672D"/>
    <w:rsid w:val="00B170CB"/>
    <w:rsid w:val="00B175B4"/>
    <w:rsid w:val="00B20DC6"/>
    <w:rsid w:val="00B2262A"/>
    <w:rsid w:val="00B2366C"/>
    <w:rsid w:val="00B24104"/>
    <w:rsid w:val="00B24153"/>
    <w:rsid w:val="00B244AC"/>
    <w:rsid w:val="00B25163"/>
    <w:rsid w:val="00B26FAE"/>
    <w:rsid w:val="00B30373"/>
    <w:rsid w:val="00B30535"/>
    <w:rsid w:val="00B31D6D"/>
    <w:rsid w:val="00B35EB7"/>
    <w:rsid w:val="00B3677B"/>
    <w:rsid w:val="00B36CCD"/>
    <w:rsid w:val="00B36F2E"/>
    <w:rsid w:val="00B3746E"/>
    <w:rsid w:val="00B37F48"/>
    <w:rsid w:val="00B40644"/>
    <w:rsid w:val="00B40DA1"/>
    <w:rsid w:val="00B424E6"/>
    <w:rsid w:val="00B431FD"/>
    <w:rsid w:val="00B4373B"/>
    <w:rsid w:val="00B442E6"/>
    <w:rsid w:val="00B44972"/>
    <w:rsid w:val="00B4575C"/>
    <w:rsid w:val="00B45850"/>
    <w:rsid w:val="00B46E1C"/>
    <w:rsid w:val="00B50AD7"/>
    <w:rsid w:val="00B50D0F"/>
    <w:rsid w:val="00B50D50"/>
    <w:rsid w:val="00B50E3B"/>
    <w:rsid w:val="00B51931"/>
    <w:rsid w:val="00B52161"/>
    <w:rsid w:val="00B52822"/>
    <w:rsid w:val="00B541E8"/>
    <w:rsid w:val="00B54724"/>
    <w:rsid w:val="00B551C7"/>
    <w:rsid w:val="00B56E4F"/>
    <w:rsid w:val="00B575FD"/>
    <w:rsid w:val="00B57BD0"/>
    <w:rsid w:val="00B57BFC"/>
    <w:rsid w:val="00B57C0C"/>
    <w:rsid w:val="00B606A5"/>
    <w:rsid w:val="00B61B2C"/>
    <w:rsid w:val="00B61EA7"/>
    <w:rsid w:val="00B621E6"/>
    <w:rsid w:val="00B62D87"/>
    <w:rsid w:val="00B6338F"/>
    <w:rsid w:val="00B6427C"/>
    <w:rsid w:val="00B660A9"/>
    <w:rsid w:val="00B66EF4"/>
    <w:rsid w:val="00B679C8"/>
    <w:rsid w:val="00B679CC"/>
    <w:rsid w:val="00B70069"/>
    <w:rsid w:val="00B70FC3"/>
    <w:rsid w:val="00B7165A"/>
    <w:rsid w:val="00B71C70"/>
    <w:rsid w:val="00B71F0B"/>
    <w:rsid w:val="00B7293C"/>
    <w:rsid w:val="00B746B7"/>
    <w:rsid w:val="00B74780"/>
    <w:rsid w:val="00B74860"/>
    <w:rsid w:val="00B74CB7"/>
    <w:rsid w:val="00B7560B"/>
    <w:rsid w:val="00B75F1F"/>
    <w:rsid w:val="00B76385"/>
    <w:rsid w:val="00B76776"/>
    <w:rsid w:val="00B76C8E"/>
    <w:rsid w:val="00B76CAE"/>
    <w:rsid w:val="00B77375"/>
    <w:rsid w:val="00B800C2"/>
    <w:rsid w:val="00B81483"/>
    <w:rsid w:val="00B836FB"/>
    <w:rsid w:val="00B8388A"/>
    <w:rsid w:val="00B83F8F"/>
    <w:rsid w:val="00B8414A"/>
    <w:rsid w:val="00B8436A"/>
    <w:rsid w:val="00B8452B"/>
    <w:rsid w:val="00B8497B"/>
    <w:rsid w:val="00B84DCB"/>
    <w:rsid w:val="00B90100"/>
    <w:rsid w:val="00B90391"/>
    <w:rsid w:val="00B90C47"/>
    <w:rsid w:val="00B91EB7"/>
    <w:rsid w:val="00B9256B"/>
    <w:rsid w:val="00B92946"/>
    <w:rsid w:val="00B92A93"/>
    <w:rsid w:val="00B92AD3"/>
    <w:rsid w:val="00B92F98"/>
    <w:rsid w:val="00B961CB"/>
    <w:rsid w:val="00B96A48"/>
    <w:rsid w:val="00B9795B"/>
    <w:rsid w:val="00B97CC3"/>
    <w:rsid w:val="00B97D3B"/>
    <w:rsid w:val="00BA0D53"/>
    <w:rsid w:val="00BA13BE"/>
    <w:rsid w:val="00BA253F"/>
    <w:rsid w:val="00BA26EC"/>
    <w:rsid w:val="00BA54EC"/>
    <w:rsid w:val="00BA568E"/>
    <w:rsid w:val="00BA56D9"/>
    <w:rsid w:val="00BA5900"/>
    <w:rsid w:val="00BA62C7"/>
    <w:rsid w:val="00BA68F5"/>
    <w:rsid w:val="00BA6F49"/>
    <w:rsid w:val="00BB14FB"/>
    <w:rsid w:val="00BB1C1C"/>
    <w:rsid w:val="00BB2059"/>
    <w:rsid w:val="00BB21DA"/>
    <w:rsid w:val="00BB22A4"/>
    <w:rsid w:val="00BB2AA8"/>
    <w:rsid w:val="00BB2B40"/>
    <w:rsid w:val="00BB374A"/>
    <w:rsid w:val="00BB3E5C"/>
    <w:rsid w:val="00BB466B"/>
    <w:rsid w:val="00BB48BC"/>
    <w:rsid w:val="00BB495C"/>
    <w:rsid w:val="00BB5190"/>
    <w:rsid w:val="00BB5552"/>
    <w:rsid w:val="00BB5A34"/>
    <w:rsid w:val="00BB71A6"/>
    <w:rsid w:val="00BB7475"/>
    <w:rsid w:val="00BB778F"/>
    <w:rsid w:val="00BB7947"/>
    <w:rsid w:val="00BC091B"/>
    <w:rsid w:val="00BC0DD6"/>
    <w:rsid w:val="00BC1195"/>
    <w:rsid w:val="00BC3DDF"/>
    <w:rsid w:val="00BC503F"/>
    <w:rsid w:val="00BC6631"/>
    <w:rsid w:val="00BC67B4"/>
    <w:rsid w:val="00BC6E2A"/>
    <w:rsid w:val="00BD07DB"/>
    <w:rsid w:val="00BD09D0"/>
    <w:rsid w:val="00BD158B"/>
    <w:rsid w:val="00BD159B"/>
    <w:rsid w:val="00BD174D"/>
    <w:rsid w:val="00BD2018"/>
    <w:rsid w:val="00BD2280"/>
    <w:rsid w:val="00BD2324"/>
    <w:rsid w:val="00BD2EFB"/>
    <w:rsid w:val="00BD3351"/>
    <w:rsid w:val="00BD3717"/>
    <w:rsid w:val="00BD46D0"/>
    <w:rsid w:val="00BD55C3"/>
    <w:rsid w:val="00BD580A"/>
    <w:rsid w:val="00BD7DC5"/>
    <w:rsid w:val="00BE1556"/>
    <w:rsid w:val="00BE162F"/>
    <w:rsid w:val="00BE19EA"/>
    <w:rsid w:val="00BE1F04"/>
    <w:rsid w:val="00BE209B"/>
    <w:rsid w:val="00BE2D91"/>
    <w:rsid w:val="00BE3E59"/>
    <w:rsid w:val="00BE46A9"/>
    <w:rsid w:val="00BE4B46"/>
    <w:rsid w:val="00BE5710"/>
    <w:rsid w:val="00BE593A"/>
    <w:rsid w:val="00BE5FB8"/>
    <w:rsid w:val="00BE6690"/>
    <w:rsid w:val="00BE6767"/>
    <w:rsid w:val="00BE74FF"/>
    <w:rsid w:val="00BE7D29"/>
    <w:rsid w:val="00BF0E68"/>
    <w:rsid w:val="00BF10D9"/>
    <w:rsid w:val="00BF23CA"/>
    <w:rsid w:val="00BF249C"/>
    <w:rsid w:val="00BF2953"/>
    <w:rsid w:val="00BF2C54"/>
    <w:rsid w:val="00BF4471"/>
    <w:rsid w:val="00BF47DB"/>
    <w:rsid w:val="00BF53E9"/>
    <w:rsid w:val="00BF57FA"/>
    <w:rsid w:val="00BF5A27"/>
    <w:rsid w:val="00BF5E8B"/>
    <w:rsid w:val="00BF6326"/>
    <w:rsid w:val="00BF7784"/>
    <w:rsid w:val="00BF7EC8"/>
    <w:rsid w:val="00BF7F0E"/>
    <w:rsid w:val="00C012E6"/>
    <w:rsid w:val="00C016C6"/>
    <w:rsid w:val="00C01B64"/>
    <w:rsid w:val="00C01EB8"/>
    <w:rsid w:val="00C020B8"/>
    <w:rsid w:val="00C03155"/>
    <w:rsid w:val="00C047F5"/>
    <w:rsid w:val="00C04C0B"/>
    <w:rsid w:val="00C055F2"/>
    <w:rsid w:val="00C065A3"/>
    <w:rsid w:val="00C0690D"/>
    <w:rsid w:val="00C06B21"/>
    <w:rsid w:val="00C07122"/>
    <w:rsid w:val="00C071BD"/>
    <w:rsid w:val="00C0721C"/>
    <w:rsid w:val="00C0732C"/>
    <w:rsid w:val="00C07AE5"/>
    <w:rsid w:val="00C10B8D"/>
    <w:rsid w:val="00C1105E"/>
    <w:rsid w:val="00C11FAE"/>
    <w:rsid w:val="00C12181"/>
    <w:rsid w:val="00C12886"/>
    <w:rsid w:val="00C13E41"/>
    <w:rsid w:val="00C14C44"/>
    <w:rsid w:val="00C151FE"/>
    <w:rsid w:val="00C15CE6"/>
    <w:rsid w:val="00C16A21"/>
    <w:rsid w:val="00C17473"/>
    <w:rsid w:val="00C17D89"/>
    <w:rsid w:val="00C2025A"/>
    <w:rsid w:val="00C20E34"/>
    <w:rsid w:val="00C21356"/>
    <w:rsid w:val="00C215CF"/>
    <w:rsid w:val="00C22B72"/>
    <w:rsid w:val="00C23A30"/>
    <w:rsid w:val="00C23E95"/>
    <w:rsid w:val="00C2483B"/>
    <w:rsid w:val="00C250FC"/>
    <w:rsid w:val="00C254B4"/>
    <w:rsid w:val="00C2787A"/>
    <w:rsid w:val="00C278F2"/>
    <w:rsid w:val="00C27D3E"/>
    <w:rsid w:val="00C27E07"/>
    <w:rsid w:val="00C301B8"/>
    <w:rsid w:val="00C30A4E"/>
    <w:rsid w:val="00C322BF"/>
    <w:rsid w:val="00C33ACF"/>
    <w:rsid w:val="00C34338"/>
    <w:rsid w:val="00C34513"/>
    <w:rsid w:val="00C34A81"/>
    <w:rsid w:val="00C365CA"/>
    <w:rsid w:val="00C40014"/>
    <w:rsid w:val="00C402A5"/>
    <w:rsid w:val="00C40C00"/>
    <w:rsid w:val="00C4185D"/>
    <w:rsid w:val="00C43364"/>
    <w:rsid w:val="00C43463"/>
    <w:rsid w:val="00C435E5"/>
    <w:rsid w:val="00C44711"/>
    <w:rsid w:val="00C44ED1"/>
    <w:rsid w:val="00C44FFE"/>
    <w:rsid w:val="00C45E19"/>
    <w:rsid w:val="00C51FD7"/>
    <w:rsid w:val="00C52F6D"/>
    <w:rsid w:val="00C53070"/>
    <w:rsid w:val="00C53656"/>
    <w:rsid w:val="00C54985"/>
    <w:rsid w:val="00C56DD9"/>
    <w:rsid w:val="00C57917"/>
    <w:rsid w:val="00C57FD9"/>
    <w:rsid w:val="00C600EA"/>
    <w:rsid w:val="00C60187"/>
    <w:rsid w:val="00C60777"/>
    <w:rsid w:val="00C61E6B"/>
    <w:rsid w:val="00C621D7"/>
    <w:rsid w:val="00C625AE"/>
    <w:rsid w:val="00C6331D"/>
    <w:rsid w:val="00C649CA"/>
    <w:rsid w:val="00C66327"/>
    <w:rsid w:val="00C67802"/>
    <w:rsid w:val="00C67D01"/>
    <w:rsid w:val="00C70DEB"/>
    <w:rsid w:val="00C71E69"/>
    <w:rsid w:val="00C72450"/>
    <w:rsid w:val="00C729FE"/>
    <w:rsid w:val="00C73436"/>
    <w:rsid w:val="00C73620"/>
    <w:rsid w:val="00C74083"/>
    <w:rsid w:val="00C741B9"/>
    <w:rsid w:val="00C741C3"/>
    <w:rsid w:val="00C74960"/>
    <w:rsid w:val="00C75D5F"/>
    <w:rsid w:val="00C76BEF"/>
    <w:rsid w:val="00C80BA2"/>
    <w:rsid w:val="00C82E37"/>
    <w:rsid w:val="00C8319F"/>
    <w:rsid w:val="00C84CBF"/>
    <w:rsid w:val="00C86D5D"/>
    <w:rsid w:val="00C87183"/>
    <w:rsid w:val="00C871F7"/>
    <w:rsid w:val="00C87581"/>
    <w:rsid w:val="00C87DD5"/>
    <w:rsid w:val="00C90C6B"/>
    <w:rsid w:val="00C90E84"/>
    <w:rsid w:val="00C90FC9"/>
    <w:rsid w:val="00C9125C"/>
    <w:rsid w:val="00C9167A"/>
    <w:rsid w:val="00C91BF2"/>
    <w:rsid w:val="00C93A36"/>
    <w:rsid w:val="00C9420E"/>
    <w:rsid w:val="00C95D82"/>
    <w:rsid w:val="00C96978"/>
    <w:rsid w:val="00C96AAA"/>
    <w:rsid w:val="00C96F41"/>
    <w:rsid w:val="00C97F5B"/>
    <w:rsid w:val="00CA107D"/>
    <w:rsid w:val="00CA166D"/>
    <w:rsid w:val="00CA1826"/>
    <w:rsid w:val="00CA1BDB"/>
    <w:rsid w:val="00CA22FB"/>
    <w:rsid w:val="00CA2ACC"/>
    <w:rsid w:val="00CA33BE"/>
    <w:rsid w:val="00CA38D3"/>
    <w:rsid w:val="00CA429A"/>
    <w:rsid w:val="00CA4585"/>
    <w:rsid w:val="00CA49F5"/>
    <w:rsid w:val="00CA5BF4"/>
    <w:rsid w:val="00CA6381"/>
    <w:rsid w:val="00CA6800"/>
    <w:rsid w:val="00CA7378"/>
    <w:rsid w:val="00CA761B"/>
    <w:rsid w:val="00CB13E1"/>
    <w:rsid w:val="00CB1D7B"/>
    <w:rsid w:val="00CB26A9"/>
    <w:rsid w:val="00CB275A"/>
    <w:rsid w:val="00CB2A05"/>
    <w:rsid w:val="00CB2E6F"/>
    <w:rsid w:val="00CB3B03"/>
    <w:rsid w:val="00CB3F82"/>
    <w:rsid w:val="00CB400F"/>
    <w:rsid w:val="00CB4D8E"/>
    <w:rsid w:val="00CB5083"/>
    <w:rsid w:val="00CB5B1D"/>
    <w:rsid w:val="00CB7BF5"/>
    <w:rsid w:val="00CB7F25"/>
    <w:rsid w:val="00CC0695"/>
    <w:rsid w:val="00CC08C4"/>
    <w:rsid w:val="00CC1C39"/>
    <w:rsid w:val="00CC25C2"/>
    <w:rsid w:val="00CC28C4"/>
    <w:rsid w:val="00CC3272"/>
    <w:rsid w:val="00CC3598"/>
    <w:rsid w:val="00CC49BB"/>
    <w:rsid w:val="00CC4B92"/>
    <w:rsid w:val="00CC6316"/>
    <w:rsid w:val="00CC6BC5"/>
    <w:rsid w:val="00CC6D3E"/>
    <w:rsid w:val="00CC7621"/>
    <w:rsid w:val="00CC785A"/>
    <w:rsid w:val="00CC7A69"/>
    <w:rsid w:val="00CC7AA8"/>
    <w:rsid w:val="00CD002A"/>
    <w:rsid w:val="00CD0924"/>
    <w:rsid w:val="00CD1711"/>
    <w:rsid w:val="00CD50F6"/>
    <w:rsid w:val="00CD6141"/>
    <w:rsid w:val="00CD62F7"/>
    <w:rsid w:val="00CD6381"/>
    <w:rsid w:val="00CD6F79"/>
    <w:rsid w:val="00CD7959"/>
    <w:rsid w:val="00CD7E41"/>
    <w:rsid w:val="00CD7E6E"/>
    <w:rsid w:val="00CE1372"/>
    <w:rsid w:val="00CE13A5"/>
    <w:rsid w:val="00CE2221"/>
    <w:rsid w:val="00CE2799"/>
    <w:rsid w:val="00CE4D35"/>
    <w:rsid w:val="00CE59E9"/>
    <w:rsid w:val="00CE619C"/>
    <w:rsid w:val="00CE712A"/>
    <w:rsid w:val="00CF080B"/>
    <w:rsid w:val="00CF09CA"/>
    <w:rsid w:val="00CF1EA8"/>
    <w:rsid w:val="00CF4438"/>
    <w:rsid w:val="00CF5A5F"/>
    <w:rsid w:val="00CF5F0D"/>
    <w:rsid w:val="00CF75F8"/>
    <w:rsid w:val="00D001E2"/>
    <w:rsid w:val="00D002BC"/>
    <w:rsid w:val="00D01083"/>
    <w:rsid w:val="00D01788"/>
    <w:rsid w:val="00D01C03"/>
    <w:rsid w:val="00D0210D"/>
    <w:rsid w:val="00D025E1"/>
    <w:rsid w:val="00D03604"/>
    <w:rsid w:val="00D04053"/>
    <w:rsid w:val="00D04555"/>
    <w:rsid w:val="00D064C7"/>
    <w:rsid w:val="00D06C0D"/>
    <w:rsid w:val="00D07841"/>
    <w:rsid w:val="00D10108"/>
    <w:rsid w:val="00D10367"/>
    <w:rsid w:val="00D10A73"/>
    <w:rsid w:val="00D113DB"/>
    <w:rsid w:val="00D11B3D"/>
    <w:rsid w:val="00D13292"/>
    <w:rsid w:val="00D13512"/>
    <w:rsid w:val="00D13E5E"/>
    <w:rsid w:val="00D146D2"/>
    <w:rsid w:val="00D146EE"/>
    <w:rsid w:val="00D14806"/>
    <w:rsid w:val="00D153AF"/>
    <w:rsid w:val="00D16844"/>
    <w:rsid w:val="00D16CE2"/>
    <w:rsid w:val="00D1799F"/>
    <w:rsid w:val="00D207DA"/>
    <w:rsid w:val="00D20F0D"/>
    <w:rsid w:val="00D219F2"/>
    <w:rsid w:val="00D225CB"/>
    <w:rsid w:val="00D22F3B"/>
    <w:rsid w:val="00D23513"/>
    <w:rsid w:val="00D23D4A"/>
    <w:rsid w:val="00D23DF4"/>
    <w:rsid w:val="00D24D5C"/>
    <w:rsid w:val="00D24E02"/>
    <w:rsid w:val="00D24E43"/>
    <w:rsid w:val="00D24EA6"/>
    <w:rsid w:val="00D25577"/>
    <w:rsid w:val="00D25EAE"/>
    <w:rsid w:val="00D27B59"/>
    <w:rsid w:val="00D302DA"/>
    <w:rsid w:val="00D30402"/>
    <w:rsid w:val="00D308C7"/>
    <w:rsid w:val="00D316E2"/>
    <w:rsid w:val="00D318D4"/>
    <w:rsid w:val="00D31D92"/>
    <w:rsid w:val="00D33079"/>
    <w:rsid w:val="00D335B3"/>
    <w:rsid w:val="00D3392D"/>
    <w:rsid w:val="00D341CA"/>
    <w:rsid w:val="00D3430C"/>
    <w:rsid w:val="00D3473A"/>
    <w:rsid w:val="00D3484D"/>
    <w:rsid w:val="00D349C9"/>
    <w:rsid w:val="00D35260"/>
    <w:rsid w:val="00D354B2"/>
    <w:rsid w:val="00D35E51"/>
    <w:rsid w:val="00D3651B"/>
    <w:rsid w:val="00D37CEE"/>
    <w:rsid w:val="00D40F48"/>
    <w:rsid w:val="00D4149C"/>
    <w:rsid w:val="00D4206C"/>
    <w:rsid w:val="00D42D81"/>
    <w:rsid w:val="00D43A72"/>
    <w:rsid w:val="00D44EE4"/>
    <w:rsid w:val="00D45505"/>
    <w:rsid w:val="00D45DDE"/>
    <w:rsid w:val="00D460A8"/>
    <w:rsid w:val="00D508FA"/>
    <w:rsid w:val="00D51606"/>
    <w:rsid w:val="00D51FD6"/>
    <w:rsid w:val="00D5251F"/>
    <w:rsid w:val="00D53AA2"/>
    <w:rsid w:val="00D53B80"/>
    <w:rsid w:val="00D54C6D"/>
    <w:rsid w:val="00D54E4E"/>
    <w:rsid w:val="00D5503A"/>
    <w:rsid w:val="00D55DD4"/>
    <w:rsid w:val="00D5626F"/>
    <w:rsid w:val="00D5660B"/>
    <w:rsid w:val="00D56B2D"/>
    <w:rsid w:val="00D56DD9"/>
    <w:rsid w:val="00D56F2B"/>
    <w:rsid w:val="00D574F9"/>
    <w:rsid w:val="00D57742"/>
    <w:rsid w:val="00D57A81"/>
    <w:rsid w:val="00D60341"/>
    <w:rsid w:val="00D61285"/>
    <w:rsid w:val="00D61286"/>
    <w:rsid w:val="00D620BE"/>
    <w:rsid w:val="00D6251C"/>
    <w:rsid w:val="00D62D97"/>
    <w:rsid w:val="00D645E7"/>
    <w:rsid w:val="00D647D5"/>
    <w:rsid w:val="00D6508B"/>
    <w:rsid w:val="00D6521D"/>
    <w:rsid w:val="00D65A3B"/>
    <w:rsid w:val="00D65DB6"/>
    <w:rsid w:val="00D67FC4"/>
    <w:rsid w:val="00D70197"/>
    <w:rsid w:val="00D706C0"/>
    <w:rsid w:val="00D70E54"/>
    <w:rsid w:val="00D710EE"/>
    <w:rsid w:val="00D7128B"/>
    <w:rsid w:val="00D715BC"/>
    <w:rsid w:val="00D71E66"/>
    <w:rsid w:val="00D732EA"/>
    <w:rsid w:val="00D73F20"/>
    <w:rsid w:val="00D740DE"/>
    <w:rsid w:val="00D7509D"/>
    <w:rsid w:val="00D765DF"/>
    <w:rsid w:val="00D76A31"/>
    <w:rsid w:val="00D76D0D"/>
    <w:rsid w:val="00D770B4"/>
    <w:rsid w:val="00D779AE"/>
    <w:rsid w:val="00D77AD5"/>
    <w:rsid w:val="00D77C32"/>
    <w:rsid w:val="00D80407"/>
    <w:rsid w:val="00D816B2"/>
    <w:rsid w:val="00D81934"/>
    <w:rsid w:val="00D825BA"/>
    <w:rsid w:val="00D82BDC"/>
    <w:rsid w:val="00D83B85"/>
    <w:rsid w:val="00D8583B"/>
    <w:rsid w:val="00D85E1A"/>
    <w:rsid w:val="00D86623"/>
    <w:rsid w:val="00D87F2D"/>
    <w:rsid w:val="00D91A97"/>
    <w:rsid w:val="00D92309"/>
    <w:rsid w:val="00D9231F"/>
    <w:rsid w:val="00D928AC"/>
    <w:rsid w:val="00D93CAE"/>
    <w:rsid w:val="00D9479C"/>
    <w:rsid w:val="00D94946"/>
    <w:rsid w:val="00D94CF9"/>
    <w:rsid w:val="00D95EB1"/>
    <w:rsid w:val="00D95F21"/>
    <w:rsid w:val="00D963FC"/>
    <w:rsid w:val="00D96572"/>
    <w:rsid w:val="00D96BFE"/>
    <w:rsid w:val="00D96C2C"/>
    <w:rsid w:val="00D971A5"/>
    <w:rsid w:val="00D97270"/>
    <w:rsid w:val="00D97870"/>
    <w:rsid w:val="00D97BB1"/>
    <w:rsid w:val="00DA071C"/>
    <w:rsid w:val="00DA1887"/>
    <w:rsid w:val="00DA1B03"/>
    <w:rsid w:val="00DA1F5F"/>
    <w:rsid w:val="00DA2B7D"/>
    <w:rsid w:val="00DA4AE9"/>
    <w:rsid w:val="00DA5372"/>
    <w:rsid w:val="00DA5649"/>
    <w:rsid w:val="00DA631B"/>
    <w:rsid w:val="00DA7399"/>
    <w:rsid w:val="00DB010E"/>
    <w:rsid w:val="00DB026E"/>
    <w:rsid w:val="00DB0F19"/>
    <w:rsid w:val="00DB1105"/>
    <w:rsid w:val="00DB123F"/>
    <w:rsid w:val="00DB1295"/>
    <w:rsid w:val="00DB149F"/>
    <w:rsid w:val="00DB1930"/>
    <w:rsid w:val="00DB1E93"/>
    <w:rsid w:val="00DB337B"/>
    <w:rsid w:val="00DB4870"/>
    <w:rsid w:val="00DB689B"/>
    <w:rsid w:val="00DB68D1"/>
    <w:rsid w:val="00DB7ADA"/>
    <w:rsid w:val="00DB7DEC"/>
    <w:rsid w:val="00DB7FF4"/>
    <w:rsid w:val="00DC0101"/>
    <w:rsid w:val="00DC0503"/>
    <w:rsid w:val="00DC05F3"/>
    <w:rsid w:val="00DC19B9"/>
    <w:rsid w:val="00DC1A41"/>
    <w:rsid w:val="00DC1FE4"/>
    <w:rsid w:val="00DC2035"/>
    <w:rsid w:val="00DC23AF"/>
    <w:rsid w:val="00DC270F"/>
    <w:rsid w:val="00DC28D9"/>
    <w:rsid w:val="00DC2EC9"/>
    <w:rsid w:val="00DC3391"/>
    <w:rsid w:val="00DC46A4"/>
    <w:rsid w:val="00DC5559"/>
    <w:rsid w:val="00DC683F"/>
    <w:rsid w:val="00DC7CBE"/>
    <w:rsid w:val="00DD167C"/>
    <w:rsid w:val="00DD3692"/>
    <w:rsid w:val="00DD3C6D"/>
    <w:rsid w:val="00DD42D5"/>
    <w:rsid w:val="00DD5F7E"/>
    <w:rsid w:val="00DD6B6A"/>
    <w:rsid w:val="00DD6EAF"/>
    <w:rsid w:val="00DE0634"/>
    <w:rsid w:val="00DE08EE"/>
    <w:rsid w:val="00DE100E"/>
    <w:rsid w:val="00DE188D"/>
    <w:rsid w:val="00DE270F"/>
    <w:rsid w:val="00DE28EB"/>
    <w:rsid w:val="00DE3172"/>
    <w:rsid w:val="00DE34F1"/>
    <w:rsid w:val="00DE38C8"/>
    <w:rsid w:val="00DE405D"/>
    <w:rsid w:val="00DE48E9"/>
    <w:rsid w:val="00DE4F1C"/>
    <w:rsid w:val="00DE529E"/>
    <w:rsid w:val="00DE5A99"/>
    <w:rsid w:val="00DE68A1"/>
    <w:rsid w:val="00DE69CA"/>
    <w:rsid w:val="00DE73F4"/>
    <w:rsid w:val="00DE7FF9"/>
    <w:rsid w:val="00DF03C9"/>
    <w:rsid w:val="00DF1E7B"/>
    <w:rsid w:val="00DF1F43"/>
    <w:rsid w:val="00DF2127"/>
    <w:rsid w:val="00DF3340"/>
    <w:rsid w:val="00DF39C1"/>
    <w:rsid w:val="00DF3C09"/>
    <w:rsid w:val="00DF54BD"/>
    <w:rsid w:val="00DF577C"/>
    <w:rsid w:val="00DF5FB2"/>
    <w:rsid w:val="00DF60F4"/>
    <w:rsid w:val="00DF6210"/>
    <w:rsid w:val="00DF6607"/>
    <w:rsid w:val="00DF7623"/>
    <w:rsid w:val="00DF7AFF"/>
    <w:rsid w:val="00E00AC6"/>
    <w:rsid w:val="00E00CAD"/>
    <w:rsid w:val="00E025C2"/>
    <w:rsid w:val="00E02678"/>
    <w:rsid w:val="00E029FC"/>
    <w:rsid w:val="00E04C91"/>
    <w:rsid w:val="00E05E7C"/>
    <w:rsid w:val="00E066B6"/>
    <w:rsid w:val="00E06A34"/>
    <w:rsid w:val="00E06D4A"/>
    <w:rsid w:val="00E07513"/>
    <w:rsid w:val="00E11112"/>
    <w:rsid w:val="00E11326"/>
    <w:rsid w:val="00E11BF1"/>
    <w:rsid w:val="00E11C09"/>
    <w:rsid w:val="00E1233F"/>
    <w:rsid w:val="00E12654"/>
    <w:rsid w:val="00E1266D"/>
    <w:rsid w:val="00E12C3F"/>
    <w:rsid w:val="00E13520"/>
    <w:rsid w:val="00E13653"/>
    <w:rsid w:val="00E15282"/>
    <w:rsid w:val="00E1549B"/>
    <w:rsid w:val="00E15AB6"/>
    <w:rsid w:val="00E15D8C"/>
    <w:rsid w:val="00E16DA5"/>
    <w:rsid w:val="00E17104"/>
    <w:rsid w:val="00E172B3"/>
    <w:rsid w:val="00E179C1"/>
    <w:rsid w:val="00E17F19"/>
    <w:rsid w:val="00E2003E"/>
    <w:rsid w:val="00E2089A"/>
    <w:rsid w:val="00E21AA6"/>
    <w:rsid w:val="00E21C9A"/>
    <w:rsid w:val="00E23906"/>
    <w:rsid w:val="00E23A14"/>
    <w:rsid w:val="00E24D61"/>
    <w:rsid w:val="00E25EC0"/>
    <w:rsid w:val="00E26304"/>
    <w:rsid w:val="00E26D57"/>
    <w:rsid w:val="00E278E1"/>
    <w:rsid w:val="00E308C0"/>
    <w:rsid w:val="00E31F53"/>
    <w:rsid w:val="00E32866"/>
    <w:rsid w:val="00E32993"/>
    <w:rsid w:val="00E32E79"/>
    <w:rsid w:val="00E33A78"/>
    <w:rsid w:val="00E33B97"/>
    <w:rsid w:val="00E34E53"/>
    <w:rsid w:val="00E3589D"/>
    <w:rsid w:val="00E35A51"/>
    <w:rsid w:val="00E366A3"/>
    <w:rsid w:val="00E377FE"/>
    <w:rsid w:val="00E3781F"/>
    <w:rsid w:val="00E41969"/>
    <w:rsid w:val="00E41F07"/>
    <w:rsid w:val="00E4214C"/>
    <w:rsid w:val="00E43539"/>
    <w:rsid w:val="00E43A50"/>
    <w:rsid w:val="00E43B93"/>
    <w:rsid w:val="00E44265"/>
    <w:rsid w:val="00E4472A"/>
    <w:rsid w:val="00E454A4"/>
    <w:rsid w:val="00E45E70"/>
    <w:rsid w:val="00E47A91"/>
    <w:rsid w:val="00E47C26"/>
    <w:rsid w:val="00E508CD"/>
    <w:rsid w:val="00E50967"/>
    <w:rsid w:val="00E513EE"/>
    <w:rsid w:val="00E541AA"/>
    <w:rsid w:val="00E55302"/>
    <w:rsid w:val="00E5573E"/>
    <w:rsid w:val="00E57ECB"/>
    <w:rsid w:val="00E603B8"/>
    <w:rsid w:val="00E607AB"/>
    <w:rsid w:val="00E60F5C"/>
    <w:rsid w:val="00E613A6"/>
    <w:rsid w:val="00E625C9"/>
    <w:rsid w:val="00E62CA3"/>
    <w:rsid w:val="00E6343B"/>
    <w:rsid w:val="00E64077"/>
    <w:rsid w:val="00E64531"/>
    <w:rsid w:val="00E6516A"/>
    <w:rsid w:val="00E652EC"/>
    <w:rsid w:val="00E660C2"/>
    <w:rsid w:val="00E66635"/>
    <w:rsid w:val="00E6694A"/>
    <w:rsid w:val="00E66A45"/>
    <w:rsid w:val="00E67207"/>
    <w:rsid w:val="00E7023D"/>
    <w:rsid w:val="00E710FA"/>
    <w:rsid w:val="00E717E8"/>
    <w:rsid w:val="00E718DF"/>
    <w:rsid w:val="00E71A36"/>
    <w:rsid w:val="00E71E03"/>
    <w:rsid w:val="00E725E6"/>
    <w:rsid w:val="00E729C1"/>
    <w:rsid w:val="00E72CA1"/>
    <w:rsid w:val="00E73149"/>
    <w:rsid w:val="00E7455B"/>
    <w:rsid w:val="00E74C76"/>
    <w:rsid w:val="00E754FD"/>
    <w:rsid w:val="00E76AE4"/>
    <w:rsid w:val="00E8053A"/>
    <w:rsid w:val="00E813F0"/>
    <w:rsid w:val="00E81507"/>
    <w:rsid w:val="00E81835"/>
    <w:rsid w:val="00E81B83"/>
    <w:rsid w:val="00E824DE"/>
    <w:rsid w:val="00E8251F"/>
    <w:rsid w:val="00E8320A"/>
    <w:rsid w:val="00E87358"/>
    <w:rsid w:val="00E907B3"/>
    <w:rsid w:val="00E9111D"/>
    <w:rsid w:val="00E91DD8"/>
    <w:rsid w:val="00E92B1A"/>
    <w:rsid w:val="00E93025"/>
    <w:rsid w:val="00E937C5"/>
    <w:rsid w:val="00E94185"/>
    <w:rsid w:val="00E94520"/>
    <w:rsid w:val="00E9554B"/>
    <w:rsid w:val="00E9599E"/>
    <w:rsid w:val="00E973CC"/>
    <w:rsid w:val="00E979A1"/>
    <w:rsid w:val="00E97F49"/>
    <w:rsid w:val="00EA12BA"/>
    <w:rsid w:val="00EA1BAC"/>
    <w:rsid w:val="00EA3363"/>
    <w:rsid w:val="00EA4081"/>
    <w:rsid w:val="00EA4281"/>
    <w:rsid w:val="00EA4862"/>
    <w:rsid w:val="00EA4DB0"/>
    <w:rsid w:val="00EA5216"/>
    <w:rsid w:val="00EA569A"/>
    <w:rsid w:val="00EA60EF"/>
    <w:rsid w:val="00EA692D"/>
    <w:rsid w:val="00EA6B72"/>
    <w:rsid w:val="00EA6EA3"/>
    <w:rsid w:val="00EA6EBF"/>
    <w:rsid w:val="00EA7002"/>
    <w:rsid w:val="00EB0020"/>
    <w:rsid w:val="00EB0350"/>
    <w:rsid w:val="00EB06C9"/>
    <w:rsid w:val="00EB1488"/>
    <w:rsid w:val="00EB1C1E"/>
    <w:rsid w:val="00EB2134"/>
    <w:rsid w:val="00EB30C3"/>
    <w:rsid w:val="00EB3766"/>
    <w:rsid w:val="00EB3F70"/>
    <w:rsid w:val="00EB4F7C"/>
    <w:rsid w:val="00EB563B"/>
    <w:rsid w:val="00EB623D"/>
    <w:rsid w:val="00EB6BC5"/>
    <w:rsid w:val="00EB7145"/>
    <w:rsid w:val="00EB7396"/>
    <w:rsid w:val="00EB761A"/>
    <w:rsid w:val="00EB7A40"/>
    <w:rsid w:val="00EB7DFC"/>
    <w:rsid w:val="00EB7E26"/>
    <w:rsid w:val="00EC133D"/>
    <w:rsid w:val="00EC26F0"/>
    <w:rsid w:val="00EC3CE9"/>
    <w:rsid w:val="00EC3E33"/>
    <w:rsid w:val="00EC3FDE"/>
    <w:rsid w:val="00EC40F9"/>
    <w:rsid w:val="00EC49CC"/>
    <w:rsid w:val="00EC4E5A"/>
    <w:rsid w:val="00EC5001"/>
    <w:rsid w:val="00EC500E"/>
    <w:rsid w:val="00EC7014"/>
    <w:rsid w:val="00EC7D8F"/>
    <w:rsid w:val="00EC7FE4"/>
    <w:rsid w:val="00ED0522"/>
    <w:rsid w:val="00ED0DE7"/>
    <w:rsid w:val="00ED0E2A"/>
    <w:rsid w:val="00ED19CB"/>
    <w:rsid w:val="00ED1B3E"/>
    <w:rsid w:val="00ED2356"/>
    <w:rsid w:val="00ED2C86"/>
    <w:rsid w:val="00ED34B3"/>
    <w:rsid w:val="00ED383F"/>
    <w:rsid w:val="00ED38A7"/>
    <w:rsid w:val="00ED3B42"/>
    <w:rsid w:val="00ED3D10"/>
    <w:rsid w:val="00ED4DC3"/>
    <w:rsid w:val="00ED4FBF"/>
    <w:rsid w:val="00ED7277"/>
    <w:rsid w:val="00ED79DB"/>
    <w:rsid w:val="00EE02D4"/>
    <w:rsid w:val="00EE1165"/>
    <w:rsid w:val="00EE1AA0"/>
    <w:rsid w:val="00EE1C7C"/>
    <w:rsid w:val="00EE1CE7"/>
    <w:rsid w:val="00EE3709"/>
    <w:rsid w:val="00EE4817"/>
    <w:rsid w:val="00EE646F"/>
    <w:rsid w:val="00EE6747"/>
    <w:rsid w:val="00EE73FE"/>
    <w:rsid w:val="00EF0245"/>
    <w:rsid w:val="00EF0AD2"/>
    <w:rsid w:val="00EF1114"/>
    <w:rsid w:val="00EF1412"/>
    <w:rsid w:val="00EF1427"/>
    <w:rsid w:val="00EF16F6"/>
    <w:rsid w:val="00EF2FFA"/>
    <w:rsid w:val="00EF33BA"/>
    <w:rsid w:val="00EF356B"/>
    <w:rsid w:val="00EF4279"/>
    <w:rsid w:val="00EF47CA"/>
    <w:rsid w:val="00EF4FBD"/>
    <w:rsid w:val="00EF55E2"/>
    <w:rsid w:val="00EF6390"/>
    <w:rsid w:val="00F00117"/>
    <w:rsid w:val="00F00567"/>
    <w:rsid w:val="00F00606"/>
    <w:rsid w:val="00F016A5"/>
    <w:rsid w:val="00F02257"/>
    <w:rsid w:val="00F02881"/>
    <w:rsid w:val="00F03F24"/>
    <w:rsid w:val="00F04C65"/>
    <w:rsid w:val="00F067DD"/>
    <w:rsid w:val="00F06DCD"/>
    <w:rsid w:val="00F07EB9"/>
    <w:rsid w:val="00F1285C"/>
    <w:rsid w:val="00F12892"/>
    <w:rsid w:val="00F12F7D"/>
    <w:rsid w:val="00F13225"/>
    <w:rsid w:val="00F13399"/>
    <w:rsid w:val="00F1339F"/>
    <w:rsid w:val="00F13C9B"/>
    <w:rsid w:val="00F14109"/>
    <w:rsid w:val="00F15119"/>
    <w:rsid w:val="00F15D23"/>
    <w:rsid w:val="00F16737"/>
    <w:rsid w:val="00F16F4C"/>
    <w:rsid w:val="00F1758E"/>
    <w:rsid w:val="00F20011"/>
    <w:rsid w:val="00F20910"/>
    <w:rsid w:val="00F20D18"/>
    <w:rsid w:val="00F20D5D"/>
    <w:rsid w:val="00F21024"/>
    <w:rsid w:val="00F21680"/>
    <w:rsid w:val="00F21F07"/>
    <w:rsid w:val="00F221B0"/>
    <w:rsid w:val="00F22D10"/>
    <w:rsid w:val="00F23669"/>
    <w:rsid w:val="00F24194"/>
    <w:rsid w:val="00F24A38"/>
    <w:rsid w:val="00F2554B"/>
    <w:rsid w:val="00F25CA3"/>
    <w:rsid w:val="00F25CD7"/>
    <w:rsid w:val="00F25D20"/>
    <w:rsid w:val="00F265EF"/>
    <w:rsid w:val="00F26B67"/>
    <w:rsid w:val="00F26F6F"/>
    <w:rsid w:val="00F27FE1"/>
    <w:rsid w:val="00F3078A"/>
    <w:rsid w:val="00F30BB0"/>
    <w:rsid w:val="00F30C55"/>
    <w:rsid w:val="00F30C5E"/>
    <w:rsid w:val="00F31191"/>
    <w:rsid w:val="00F3151E"/>
    <w:rsid w:val="00F316DA"/>
    <w:rsid w:val="00F325AE"/>
    <w:rsid w:val="00F3352D"/>
    <w:rsid w:val="00F33689"/>
    <w:rsid w:val="00F3395E"/>
    <w:rsid w:val="00F34167"/>
    <w:rsid w:val="00F34339"/>
    <w:rsid w:val="00F35943"/>
    <w:rsid w:val="00F36438"/>
    <w:rsid w:val="00F36A98"/>
    <w:rsid w:val="00F37CE5"/>
    <w:rsid w:val="00F4037E"/>
    <w:rsid w:val="00F405CB"/>
    <w:rsid w:val="00F40C23"/>
    <w:rsid w:val="00F40F0F"/>
    <w:rsid w:val="00F4385F"/>
    <w:rsid w:val="00F43ABE"/>
    <w:rsid w:val="00F4408B"/>
    <w:rsid w:val="00F444C7"/>
    <w:rsid w:val="00F449EC"/>
    <w:rsid w:val="00F44FAD"/>
    <w:rsid w:val="00F46150"/>
    <w:rsid w:val="00F4719B"/>
    <w:rsid w:val="00F51DFB"/>
    <w:rsid w:val="00F52338"/>
    <w:rsid w:val="00F523F4"/>
    <w:rsid w:val="00F5290D"/>
    <w:rsid w:val="00F52C71"/>
    <w:rsid w:val="00F52F28"/>
    <w:rsid w:val="00F53427"/>
    <w:rsid w:val="00F54089"/>
    <w:rsid w:val="00F5544C"/>
    <w:rsid w:val="00F55836"/>
    <w:rsid w:val="00F55CDC"/>
    <w:rsid w:val="00F56188"/>
    <w:rsid w:val="00F602A3"/>
    <w:rsid w:val="00F60A1C"/>
    <w:rsid w:val="00F60F82"/>
    <w:rsid w:val="00F6184D"/>
    <w:rsid w:val="00F62A3D"/>
    <w:rsid w:val="00F630F6"/>
    <w:rsid w:val="00F63F61"/>
    <w:rsid w:val="00F64015"/>
    <w:rsid w:val="00F64204"/>
    <w:rsid w:val="00F64D41"/>
    <w:rsid w:val="00F6524C"/>
    <w:rsid w:val="00F66580"/>
    <w:rsid w:val="00F66AC0"/>
    <w:rsid w:val="00F66C57"/>
    <w:rsid w:val="00F676EA"/>
    <w:rsid w:val="00F67AC8"/>
    <w:rsid w:val="00F702D9"/>
    <w:rsid w:val="00F70455"/>
    <w:rsid w:val="00F705BB"/>
    <w:rsid w:val="00F706B3"/>
    <w:rsid w:val="00F70C9C"/>
    <w:rsid w:val="00F70E22"/>
    <w:rsid w:val="00F71F4B"/>
    <w:rsid w:val="00F72569"/>
    <w:rsid w:val="00F730D7"/>
    <w:rsid w:val="00F73482"/>
    <w:rsid w:val="00F73D08"/>
    <w:rsid w:val="00F749AA"/>
    <w:rsid w:val="00F74AB8"/>
    <w:rsid w:val="00F74F48"/>
    <w:rsid w:val="00F75761"/>
    <w:rsid w:val="00F76E5B"/>
    <w:rsid w:val="00F77FE3"/>
    <w:rsid w:val="00F80029"/>
    <w:rsid w:val="00F80A3B"/>
    <w:rsid w:val="00F82B26"/>
    <w:rsid w:val="00F8362B"/>
    <w:rsid w:val="00F84CC2"/>
    <w:rsid w:val="00F84E03"/>
    <w:rsid w:val="00F84E70"/>
    <w:rsid w:val="00F856AC"/>
    <w:rsid w:val="00F86953"/>
    <w:rsid w:val="00F901B0"/>
    <w:rsid w:val="00F90682"/>
    <w:rsid w:val="00F91742"/>
    <w:rsid w:val="00F92923"/>
    <w:rsid w:val="00F92EB4"/>
    <w:rsid w:val="00F92F44"/>
    <w:rsid w:val="00F93AA8"/>
    <w:rsid w:val="00F9477C"/>
    <w:rsid w:val="00F947E7"/>
    <w:rsid w:val="00F94BCA"/>
    <w:rsid w:val="00F94F26"/>
    <w:rsid w:val="00F952E4"/>
    <w:rsid w:val="00F95A19"/>
    <w:rsid w:val="00F95B16"/>
    <w:rsid w:val="00F96212"/>
    <w:rsid w:val="00F96608"/>
    <w:rsid w:val="00F975BC"/>
    <w:rsid w:val="00F97A77"/>
    <w:rsid w:val="00F97B58"/>
    <w:rsid w:val="00FA074D"/>
    <w:rsid w:val="00FA11F8"/>
    <w:rsid w:val="00FA17B0"/>
    <w:rsid w:val="00FA1E2D"/>
    <w:rsid w:val="00FA1EAC"/>
    <w:rsid w:val="00FA1FE1"/>
    <w:rsid w:val="00FA289E"/>
    <w:rsid w:val="00FA358E"/>
    <w:rsid w:val="00FA3DEB"/>
    <w:rsid w:val="00FA4833"/>
    <w:rsid w:val="00FA486F"/>
    <w:rsid w:val="00FA5A6B"/>
    <w:rsid w:val="00FA5E00"/>
    <w:rsid w:val="00FA6C7E"/>
    <w:rsid w:val="00FA7FB7"/>
    <w:rsid w:val="00FB0059"/>
    <w:rsid w:val="00FB1D18"/>
    <w:rsid w:val="00FB4951"/>
    <w:rsid w:val="00FB5E69"/>
    <w:rsid w:val="00FB6419"/>
    <w:rsid w:val="00FB7ABC"/>
    <w:rsid w:val="00FC07F1"/>
    <w:rsid w:val="00FC0AAC"/>
    <w:rsid w:val="00FC1652"/>
    <w:rsid w:val="00FC18AC"/>
    <w:rsid w:val="00FC2311"/>
    <w:rsid w:val="00FC24D5"/>
    <w:rsid w:val="00FC2581"/>
    <w:rsid w:val="00FC277E"/>
    <w:rsid w:val="00FC2DFB"/>
    <w:rsid w:val="00FC33BE"/>
    <w:rsid w:val="00FC49DC"/>
    <w:rsid w:val="00FC6107"/>
    <w:rsid w:val="00FC6D8D"/>
    <w:rsid w:val="00FC6E16"/>
    <w:rsid w:val="00FD0720"/>
    <w:rsid w:val="00FD22C3"/>
    <w:rsid w:val="00FD282D"/>
    <w:rsid w:val="00FD3C93"/>
    <w:rsid w:val="00FD4731"/>
    <w:rsid w:val="00FD513E"/>
    <w:rsid w:val="00FD5568"/>
    <w:rsid w:val="00FD5658"/>
    <w:rsid w:val="00FD6654"/>
    <w:rsid w:val="00FD6E84"/>
    <w:rsid w:val="00FD7199"/>
    <w:rsid w:val="00FD7481"/>
    <w:rsid w:val="00FD753E"/>
    <w:rsid w:val="00FE0483"/>
    <w:rsid w:val="00FE114C"/>
    <w:rsid w:val="00FE28D6"/>
    <w:rsid w:val="00FE2D59"/>
    <w:rsid w:val="00FE37F0"/>
    <w:rsid w:val="00FE4927"/>
    <w:rsid w:val="00FE4CB1"/>
    <w:rsid w:val="00FE4D03"/>
    <w:rsid w:val="00FE5613"/>
    <w:rsid w:val="00FE5C65"/>
    <w:rsid w:val="00FE5F44"/>
    <w:rsid w:val="00FE64C8"/>
    <w:rsid w:val="00FE677B"/>
    <w:rsid w:val="00FE7862"/>
    <w:rsid w:val="00FE7B28"/>
    <w:rsid w:val="00FE7D89"/>
    <w:rsid w:val="00FF05E7"/>
    <w:rsid w:val="00FF10C7"/>
    <w:rsid w:val="00FF21CF"/>
    <w:rsid w:val="00FF34A5"/>
    <w:rsid w:val="00FF3556"/>
    <w:rsid w:val="00FF4061"/>
    <w:rsid w:val="00FF48E2"/>
    <w:rsid w:val="00FF4A2B"/>
    <w:rsid w:val="00FF4D37"/>
    <w:rsid w:val="00FF4E7F"/>
    <w:rsid w:val="00FF51A2"/>
    <w:rsid w:val="00FF5EBE"/>
    <w:rsid w:val="00FF7226"/>
    <w:rsid w:val="00FF747E"/>
    <w:rsid w:val="00FF7E1B"/>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B5FDC"/>
  <w15:docId w15:val="{83FAF83F-B696-4CF8-B919-E73423CE7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A" w:eastAsia="fr-CA" w:bidi="ar-SA"/>
      </w:rPr>
    </w:rPrDefault>
    <w:pPrDefault>
      <w:pPr>
        <w:spacing w:before="280" w:after="280" w:line="276" w:lineRule="auto"/>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2EC4"/>
    <w:rPr>
      <w:rFonts w:ascii="Arial" w:hAnsi="Arial"/>
      <w:sz w:val="24"/>
      <w:szCs w:val="24"/>
      <w:lang w:eastAsia="fr-FR"/>
    </w:rPr>
  </w:style>
  <w:style w:type="paragraph" w:styleId="Titre1">
    <w:name w:val="heading 1"/>
    <w:next w:val="Normal"/>
    <w:qFormat/>
    <w:rsid w:val="006E73E2"/>
    <w:pPr>
      <w:spacing w:before="440"/>
      <w:jc w:val="center"/>
      <w:outlineLvl w:val="0"/>
    </w:pPr>
    <w:rPr>
      <w:rFonts w:ascii="Arial" w:hAnsi="Arial" w:cs="Arial"/>
      <w:b/>
      <w:bCs/>
      <w:kern w:val="32"/>
      <w:sz w:val="44"/>
      <w:szCs w:val="32"/>
      <w:lang w:eastAsia="fr-FR"/>
    </w:rPr>
  </w:style>
  <w:style w:type="paragraph" w:styleId="Titre2">
    <w:name w:val="heading 2"/>
    <w:basedOn w:val="Normal"/>
    <w:next w:val="Normal"/>
    <w:qFormat/>
    <w:rsid w:val="00653036"/>
    <w:pPr>
      <w:spacing w:before="400"/>
      <w:outlineLvl w:val="1"/>
    </w:pPr>
    <w:rPr>
      <w:rFonts w:cs="Arial"/>
      <w:b/>
      <w:bCs/>
      <w:iCs/>
      <w:sz w:val="40"/>
      <w:szCs w:val="28"/>
    </w:rPr>
  </w:style>
  <w:style w:type="paragraph" w:styleId="Titre3">
    <w:name w:val="heading 3"/>
    <w:basedOn w:val="Normal"/>
    <w:next w:val="Normal"/>
    <w:link w:val="Titre3Car"/>
    <w:qFormat/>
    <w:rsid w:val="004B5D7C"/>
    <w:pPr>
      <w:spacing w:before="360"/>
      <w:outlineLvl w:val="2"/>
    </w:pPr>
    <w:rPr>
      <w:rFonts w:cs="Arial"/>
      <w:b/>
      <w:bCs/>
      <w:sz w:val="36"/>
      <w:szCs w:val="26"/>
    </w:rPr>
  </w:style>
  <w:style w:type="paragraph" w:styleId="Titre4">
    <w:name w:val="heading 4"/>
    <w:basedOn w:val="Normal"/>
    <w:next w:val="Normal"/>
    <w:link w:val="Titre4Car"/>
    <w:qFormat/>
    <w:rsid w:val="007E100F"/>
    <w:pPr>
      <w:spacing w:before="320"/>
      <w:outlineLvl w:val="3"/>
    </w:pPr>
    <w:rPr>
      <w:bCs/>
      <w:i/>
      <w:sz w:val="32"/>
      <w:szCs w:val="28"/>
    </w:rPr>
  </w:style>
  <w:style w:type="paragraph" w:styleId="Titre5">
    <w:name w:val="heading 5"/>
    <w:basedOn w:val="Normal"/>
    <w:next w:val="Normal"/>
    <w:qFormat/>
    <w:rsid w:val="007E100F"/>
    <w:pPr>
      <w:outlineLvl w:val="4"/>
    </w:pPr>
    <w:rPr>
      <w:b/>
      <w:bCs/>
      <w:iCs/>
      <w:szCs w:val="26"/>
    </w:rPr>
  </w:style>
  <w:style w:type="paragraph" w:styleId="Titre6">
    <w:name w:val="heading 6"/>
    <w:basedOn w:val="Normal"/>
    <w:next w:val="Normal"/>
    <w:qFormat/>
    <w:rsid w:val="00163D0C"/>
    <w:pPr>
      <w:outlineLvl w:val="5"/>
    </w:pPr>
    <w:rPr>
      <w:bCs/>
      <w:i/>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rsid w:val="00A71451"/>
    <w:rPr>
      <w:color w:val="0000FF" w:themeColor="hyperlink"/>
      <w:u w:val="single"/>
    </w:rPr>
  </w:style>
  <w:style w:type="paragraph" w:styleId="Listenumros">
    <w:name w:val="List Number"/>
    <w:basedOn w:val="Normal"/>
    <w:next w:val="Normal"/>
    <w:qFormat/>
    <w:rsid w:val="004B5D7C"/>
    <w:pPr>
      <w:numPr>
        <w:numId w:val="1"/>
      </w:numPr>
    </w:pPr>
  </w:style>
  <w:style w:type="table" w:styleId="Grilledutableau">
    <w:name w:val="Table Grid"/>
    <w:basedOn w:val="TableauNormal"/>
    <w:rsid w:val="00A841D2"/>
    <w:pPr>
      <w:spacing w:before="0" w:after="0"/>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4" w:type="dxa"/>
        <w:left w:w="144" w:type="dxa"/>
        <w:bottom w:w="144" w:type="dxa"/>
        <w:right w:w="144" w:type="dxa"/>
      </w:tblCellMar>
    </w:tblPr>
  </w:style>
  <w:style w:type="character" w:customStyle="1" w:styleId="Titre4Car">
    <w:name w:val="Titre 4 Car"/>
    <w:link w:val="Titre4"/>
    <w:rsid w:val="007E100F"/>
    <w:rPr>
      <w:rFonts w:ascii="APHont" w:hAnsi="APHont"/>
      <w:bCs/>
      <w:i/>
      <w:sz w:val="32"/>
      <w:szCs w:val="28"/>
      <w:lang w:val="fr-CA" w:eastAsia="fr-FR" w:bidi="ar-SA"/>
    </w:rPr>
  </w:style>
  <w:style w:type="character" w:customStyle="1" w:styleId="Titre3Car">
    <w:name w:val="Titre 3 Car"/>
    <w:link w:val="Titre3"/>
    <w:rsid w:val="004B5D7C"/>
    <w:rPr>
      <w:rFonts w:ascii="APHont" w:hAnsi="APHont" w:cs="Arial"/>
      <w:b/>
      <w:bCs/>
      <w:sz w:val="36"/>
      <w:szCs w:val="26"/>
      <w:lang w:val="fr-CA" w:eastAsia="fr-FR" w:bidi="ar-SA"/>
    </w:rPr>
  </w:style>
  <w:style w:type="paragraph" w:styleId="Listepuces">
    <w:name w:val="List Bullet"/>
    <w:basedOn w:val="Normal"/>
    <w:semiHidden/>
    <w:rsid w:val="00182A88"/>
    <w:pPr>
      <w:numPr>
        <w:numId w:val="2"/>
      </w:numPr>
    </w:pPr>
  </w:style>
  <w:style w:type="paragraph" w:styleId="Liste">
    <w:name w:val="List"/>
    <w:basedOn w:val="Normal"/>
    <w:qFormat/>
    <w:rsid w:val="00801413"/>
    <w:pPr>
      <w:numPr>
        <w:numId w:val="3"/>
      </w:numPr>
    </w:pPr>
  </w:style>
  <w:style w:type="numbering" w:customStyle="1" w:styleId="Style1">
    <w:name w:val="Style1"/>
    <w:basedOn w:val="Aucuneliste"/>
    <w:uiPriority w:val="99"/>
    <w:rsid w:val="00FC07F1"/>
    <w:pPr>
      <w:numPr>
        <w:numId w:val="4"/>
      </w:numPr>
    </w:pPr>
  </w:style>
  <w:style w:type="paragraph" w:customStyle="1" w:styleId="Listenumrosetlettres">
    <w:name w:val="Liste à numéros et lettres"/>
    <w:basedOn w:val="Normal"/>
    <w:next w:val="Normal"/>
    <w:qFormat/>
    <w:rsid w:val="00F31191"/>
    <w:pPr>
      <w:numPr>
        <w:numId w:val="5"/>
      </w:numPr>
    </w:pPr>
  </w:style>
  <w:style w:type="paragraph" w:styleId="Titre">
    <w:name w:val="Title"/>
    <w:basedOn w:val="Normal"/>
    <w:next w:val="Normal"/>
    <w:link w:val="TitreCar"/>
    <w:qFormat/>
    <w:rsid w:val="00E729C1"/>
    <w:pPr>
      <w:spacing w:before="440"/>
      <w:contextualSpacing/>
      <w:jc w:val="center"/>
    </w:pPr>
    <w:rPr>
      <w:rFonts w:eastAsiaTheme="majorEastAsia" w:cstheme="majorBidi"/>
      <w:b/>
      <w:spacing w:val="5"/>
      <w:kern w:val="28"/>
      <w:sz w:val="44"/>
      <w:szCs w:val="52"/>
    </w:rPr>
  </w:style>
  <w:style w:type="character" w:customStyle="1" w:styleId="TitreCar">
    <w:name w:val="Titre Car"/>
    <w:basedOn w:val="Policepardfaut"/>
    <w:link w:val="Titre"/>
    <w:rsid w:val="00E729C1"/>
    <w:rPr>
      <w:rFonts w:ascii="Arial" w:eastAsiaTheme="majorEastAsia" w:hAnsi="Arial" w:cstheme="majorBidi"/>
      <w:b/>
      <w:spacing w:val="5"/>
      <w:kern w:val="28"/>
      <w:sz w:val="44"/>
      <w:szCs w:val="52"/>
      <w:lang w:eastAsia="fr-FR"/>
    </w:rPr>
  </w:style>
  <w:style w:type="paragraph" w:customStyle="1" w:styleId="Retrait03">
    <w:name w:val="Retrait 0.3"/>
    <w:basedOn w:val="Normal"/>
    <w:next w:val="Normal"/>
    <w:qFormat/>
    <w:rsid w:val="006A1B44"/>
    <w:pPr>
      <w:ind w:left="432"/>
    </w:pPr>
    <w:rPr>
      <w:lang w:eastAsia="fr-CA"/>
    </w:rPr>
  </w:style>
  <w:style w:type="paragraph" w:customStyle="1" w:styleId="Retrait06">
    <w:name w:val="Retrait 0.6"/>
    <w:basedOn w:val="Normal"/>
    <w:next w:val="Normal"/>
    <w:qFormat/>
    <w:rsid w:val="006A1B44"/>
    <w:pPr>
      <w:ind w:left="864"/>
    </w:pPr>
  </w:style>
  <w:style w:type="paragraph" w:customStyle="1" w:styleId="Retrait09">
    <w:name w:val="Retrait 0.9"/>
    <w:basedOn w:val="Normal"/>
    <w:next w:val="Normal"/>
    <w:qFormat/>
    <w:rsid w:val="006A1B44"/>
    <w:pPr>
      <w:ind w:left="1296"/>
    </w:pPr>
  </w:style>
  <w:style w:type="paragraph" w:customStyle="1" w:styleId="Retrait12">
    <w:name w:val="Retrait 1.2"/>
    <w:basedOn w:val="Normal"/>
    <w:next w:val="Normal"/>
    <w:qFormat/>
    <w:rsid w:val="006A1B44"/>
    <w:pPr>
      <w:ind w:left="1728"/>
    </w:pPr>
  </w:style>
  <w:style w:type="paragraph" w:customStyle="1" w:styleId="Listenumrosplusieursniveaux">
    <w:name w:val="Liste à numéros plusieurs niveaux"/>
    <w:basedOn w:val="Normal"/>
    <w:next w:val="Normal"/>
    <w:qFormat/>
    <w:rsid w:val="004D59FB"/>
    <w:pPr>
      <w:numPr>
        <w:numId w:val="10"/>
      </w:numPr>
    </w:pPr>
  </w:style>
  <w:style w:type="paragraph" w:styleId="NormalWeb">
    <w:name w:val="Normal (Web)"/>
    <w:basedOn w:val="Normal"/>
    <w:semiHidden/>
    <w:unhideWhenUsed/>
    <w:rsid w:val="00070940"/>
    <w:rPr>
      <w:rFonts w:ascii="Times New Roman" w:hAnsi="Times New Roman"/>
    </w:rPr>
  </w:style>
  <w:style w:type="paragraph" w:styleId="TM1">
    <w:name w:val="toc 1"/>
    <w:basedOn w:val="Normal"/>
    <w:next w:val="Normal"/>
    <w:autoRedefine/>
    <w:uiPriority w:val="39"/>
    <w:unhideWhenUsed/>
    <w:rsid w:val="002C79E2"/>
    <w:pPr>
      <w:spacing w:after="100"/>
    </w:pPr>
  </w:style>
  <w:style w:type="paragraph" w:styleId="TM2">
    <w:name w:val="toc 2"/>
    <w:basedOn w:val="Normal"/>
    <w:next w:val="Normal"/>
    <w:autoRedefine/>
    <w:uiPriority w:val="39"/>
    <w:unhideWhenUsed/>
    <w:rsid w:val="002C79E2"/>
    <w:pPr>
      <w:spacing w:after="100"/>
      <w:ind w:left="240"/>
    </w:pPr>
  </w:style>
  <w:style w:type="character" w:styleId="Lienhypertextesuivivisit">
    <w:name w:val="FollowedHyperlink"/>
    <w:basedOn w:val="Policepardfaut"/>
    <w:semiHidden/>
    <w:unhideWhenUsed/>
    <w:rsid w:val="00AA3D5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braille.inlb@ssss.gouv.qc.c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disabilityhealth.jhu.edu/inova-toolkit-to-design-more-%20accessible-scientific-meetings-and-conference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cihr-irsc.gc.ca/e/54121.html" TargetMode="External"/><Relationship Id="rId4" Type="http://schemas.openxmlformats.org/officeDocument/2006/relationships/settings" Target="settings.xml"/><Relationship Id="rId9" Type="http://schemas.openxmlformats.org/officeDocument/2006/relationships/hyperlink" Target="file:///\\16MCS105009.CISSSMC.CTIR16.RTSS.QC.CA\dfs\INLB\Recherche\bh07_Pr&#233;sentation%20trois%20Powerpoint_conf&#233;rence-midi%20-%20Juillet%202025%20-%20Direction%20de%20la%20recherche%20-%20Sarah%20Mercier-Nicol\Phase%202\Production\natalina.martiniello@umontreal.ca"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R:\AIMS\Production%20E-text\Gabarit%20E-text_fr.do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EE2DB34D-3500-401A-9D29-3CE2CE7C9A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Gabarit E-text_fr.dotm</Template>
  <TotalTime>32</TotalTime>
  <Pages>15</Pages>
  <Words>1782</Words>
  <Characters>11947</Characters>
  <Application>Microsoft Office Word</Application>
  <DocSecurity>0</DocSecurity>
  <Lines>459</Lines>
  <Paragraphs>416</Paragraphs>
  <ScaleCrop>false</ScaleCrop>
  <HeadingPairs>
    <vt:vector size="2" baseType="variant">
      <vt:variant>
        <vt:lpstr>Titre</vt:lpstr>
      </vt:variant>
      <vt:variant>
        <vt:i4>1</vt:i4>
      </vt:variant>
    </vt:vector>
  </HeadingPairs>
  <TitlesOfParts>
    <vt:vector size="1" baseType="lpstr">
      <vt:lpstr>Perspectives sur l'accessibilité des conférences pour les cliniciens, chercheurs et étudiants aveugles et avec basse vision: Une étude internationale</vt:lpstr>
    </vt:vector>
  </TitlesOfParts>
  <Company>Institut Nazareth et Louis-Braille</Company>
  <LinksUpToDate>false</LinksUpToDate>
  <CharactersWithSpaces>13313</CharactersWithSpaces>
  <SharedDoc>false</SharedDoc>
  <HLinks>
    <vt:vector size="6" baseType="variant">
      <vt:variant>
        <vt:i4>1114231</vt:i4>
      </vt:variant>
      <vt:variant>
        <vt:i4>0</vt:i4>
      </vt:variant>
      <vt:variant>
        <vt:i4>0</vt:i4>
      </vt:variant>
      <vt:variant>
        <vt:i4>5</vt:i4>
      </vt:variant>
      <vt:variant>
        <vt:lpwstr>mailto:braille.inlb@ssss.gouv.qc.ca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Perspectives sur l'accessibilité des conférences pour les cliniciens, chercheurs et étudiants aveugles et avec basse vision: Une étude internationale</dc:title>
  <dc:creator>Julie Bordeleau</dc:creator>
  <cp:lastModifiedBy>Valérie Rémillard (CISSSMC16)</cp:lastModifiedBy>
  <cp:revision>4</cp:revision>
  <cp:lastPrinted>2017-06-07T12:27:00Z</cp:lastPrinted>
  <dcterms:created xsi:type="dcterms:W3CDTF">2025-07-18T14:55:00Z</dcterms:created>
  <dcterms:modified xsi:type="dcterms:W3CDTF">2025-07-21T14:31:00Z</dcterms:modified>
</cp:coreProperties>
</file>