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02" w:rsidRPr="007C4748" w:rsidRDefault="005A035A" w:rsidP="005A035A">
      <w:pPr>
        <w:pStyle w:val="Titre"/>
        <w:rPr>
          <w:lang w:eastAsia="fr-CA"/>
        </w:rPr>
      </w:pPr>
      <w:r w:rsidRPr="007C4748">
        <w:rPr>
          <w:lang w:eastAsia="fr-CA"/>
        </w:rPr>
        <w:t>Développement des habiletés visuelles chez les aînés avec des écrans tactiles</w:t>
      </w:r>
    </w:p>
    <w:p w:rsidR="00C67802" w:rsidRPr="007C4748" w:rsidRDefault="00C67802" w:rsidP="00C67802">
      <w:pPr>
        <w:pStyle w:val="Titre1"/>
      </w:pPr>
      <w:bookmarkStart w:id="0" w:name="_Toc42007261"/>
      <w:r w:rsidRPr="007C4748">
        <w:t>Notes du producteur</w:t>
      </w:r>
      <w:bookmarkEnd w:id="0"/>
    </w:p>
    <w:p w:rsidR="00A61F9E" w:rsidRPr="007C4748" w:rsidRDefault="00A61F9E" w:rsidP="00FE5F44">
      <w:pPr>
        <w:rPr>
          <w:lang w:eastAsia="fr-CA"/>
        </w:rPr>
      </w:pPr>
      <w:r w:rsidRPr="007C4748">
        <w:rPr>
          <w:lang w:eastAsia="fr-CA"/>
        </w:rPr>
        <w:t>{Avis au lecteur sur l</w:t>
      </w:r>
      <w:r w:rsidR="000612B2" w:rsidRPr="007C4748">
        <w:rPr>
          <w:lang w:eastAsia="fr-CA"/>
        </w:rPr>
        <w:t>'</w:t>
      </w:r>
      <w:r w:rsidRPr="007C4748">
        <w:rPr>
          <w:lang w:eastAsia="fr-CA"/>
        </w:rPr>
        <w:t>accessibilité: Ce document est</w:t>
      </w:r>
      <w:r w:rsidR="0096481B" w:rsidRPr="007C4748">
        <w:rPr>
          <w:lang w:eastAsia="fr-CA"/>
        </w:rPr>
        <w:t xml:space="preserve"> conforme au standard SGQRI</w:t>
      </w:r>
      <w:r w:rsidR="000612B2" w:rsidRPr="007C4748">
        <w:rPr>
          <w:lang w:eastAsia="fr-CA"/>
        </w:rPr>
        <w:t> </w:t>
      </w:r>
      <w:r w:rsidR="0096481B" w:rsidRPr="007C4748">
        <w:rPr>
          <w:lang w:eastAsia="fr-CA"/>
        </w:rPr>
        <w:t>008</w:t>
      </w:r>
      <w:r w:rsidR="0096481B" w:rsidRPr="007C4748">
        <w:rPr>
          <w:lang w:eastAsia="fr-CA"/>
        </w:rPr>
        <w:noBreakHyphen/>
      </w:r>
      <w:r w:rsidRPr="007C4748">
        <w:rPr>
          <w:lang w:eastAsia="fr-CA"/>
        </w:rPr>
        <w:t>02 du Gouvernement du Québec sur l</w:t>
      </w:r>
      <w:r w:rsidR="000612B2" w:rsidRPr="007C4748">
        <w:rPr>
          <w:lang w:eastAsia="fr-CA"/>
        </w:rPr>
        <w:t>'</w:t>
      </w:r>
      <w:r w:rsidRPr="007C4748">
        <w:rPr>
          <w:lang w:eastAsia="fr-CA"/>
        </w:rPr>
        <w:t>accessibilité d</w:t>
      </w:r>
      <w:r w:rsidR="000612B2" w:rsidRPr="007C4748">
        <w:rPr>
          <w:lang w:eastAsia="fr-CA"/>
        </w:rPr>
        <w:t>'</w:t>
      </w:r>
      <w:r w:rsidRPr="007C4748">
        <w:rPr>
          <w:lang w:eastAsia="fr-CA"/>
        </w:rPr>
        <w:t>un document téléchargeable, afin d</w:t>
      </w:r>
      <w:r w:rsidR="000612B2" w:rsidRPr="007C4748">
        <w:rPr>
          <w:lang w:eastAsia="fr-CA"/>
        </w:rPr>
        <w:t>'</w:t>
      </w:r>
      <w:r w:rsidRPr="007C4748">
        <w:rPr>
          <w:lang w:eastAsia="fr-CA"/>
        </w:rPr>
        <w:t>être accessible à toute personne handicapée ou non. Toutes les notices entre accolades sont des textes de remplacement pour tout contenu faisant appel à une perception sensorielle pour communiquer une information, indiquer une action, solliciter une réponse ou distinguer un élément visuel.</w:t>
      </w:r>
    </w:p>
    <w:p w:rsidR="00160C63" w:rsidRPr="007C4748" w:rsidRDefault="00A61F9E" w:rsidP="008060AF">
      <w:r w:rsidRPr="007C4748">
        <w:t>Cette version de rechange équivalente et accessible a été produite par le service Adaptation de l</w:t>
      </w:r>
      <w:r w:rsidR="000612B2" w:rsidRPr="007C4748">
        <w:t>'</w:t>
      </w:r>
      <w:r w:rsidRPr="007C4748">
        <w:t>Information en Médias Substituts de l</w:t>
      </w:r>
      <w:r w:rsidR="000612B2" w:rsidRPr="007C4748">
        <w:t>'</w:t>
      </w:r>
      <w:r w:rsidRPr="007C4748">
        <w:t xml:space="preserve">Institut Nazareth et Louis-Braille faisant partie du Centre Intégré de la Santé et de Services </w:t>
      </w:r>
      <w:r w:rsidR="000612B2" w:rsidRPr="007C4748">
        <w:t>Sociaux de la Montérégie</w:t>
      </w:r>
      <w:r w:rsidR="000612B2" w:rsidRPr="007C4748">
        <w:noBreakHyphen/>
      </w:r>
      <w:r w:rsidR="008060AF" w:rsidRPr="007C4748">
        <w:t>Centre.</w:t>
      </w:r>
    </w:p>
    <w:p w:rsidR="00A71451" w:rsidRPr="007C4748" w:rsidRDefault="00A61F9E" w:rsidP="00A61F9E">
      <w:pPr>
        <w:rPr>
          <w:lang w:eastAsia="fr-CA"/>
        </w:rPr>
      </w:pPr>
      <w:r w:rsidRPr="007C4748">
        <w:rPr>
          <w:lang w:eastAsia="fr-CA"/>
        </w:rPr>
        <w:t>955, rue d</w:t>
      </w:r>
      <w:r w:rsidR="000612B2" w:rsidRPr="007C4748">
        <w:rPr>
          <w:lang w:eastAsia="fr-CA"/>
        </w:rPr>
        <w:t>'</w:t>
      </w:r>
      <w:proofErr w:type="spellStart"/>
      <w:r w:rsidRPr="007C4748">
        <w:rPr>
          <w:lang w:eastAsia="fr-CA"/>
        </w:rPr>
        <w:t>Assigny</w:t>
      </w:r>
      <w:proofErr w:type="spellEnd"/>
      <w:r w:rsidRPr="007C4748">
        <w:rPr>
          <w:lang w:eastAsia="fr-CA"/>
        </w:rPr>
        <w:t xml:space="preserve"> – local 139</w:t>
      </w:r>
      <w:r w:rsidRPr="007C4748">
        <w:rPr>
          <w:lang w:eastAsia="fr-CA"/>
        </w:rPr>
        <w:br/>
        <w:t>Longueuil (Québec) J4K 5C3</w:t>
      </w:r>
      <w:r w:rsidRPr="007C4748">
        <w:rPr>
          <w:lang w:eastAsia="fr-CA"/>
        </w:rPr>
        <w:br/>
        <w:t>Téléphone: 450 463-1710, poste 346</w:t>
      </w:r>
      <w:r w:rsidRPr="007C4748">
        <w:rPr>
          <w:lang w:eastAsia="fr-CA"/>
        </w:rPr>
        <w:br/>
        <w:t>Sans frais: 1 800 361-7063, poste 346</w:t>
      </w:r>
      <w:r w:rsidRPr="007C4748">
        <w:rPr>
          <w:lang w:eastAsia="fr-CA"/>
        </w:rPr>
        <w:br/>
        <w:t>Télécopieur: 450 670-0220</w:t>
      </w:r>
      <w:r w:rsidRPr="007C4748">
        <w:rPr>
          <w:lang w:eastAsia="fr-CA"/>
        </w:rPr>
        <w:br/>
        <w:t xml:space="preserve">Courriel: </w:t>
      </w:r>
      <w:hyperlink r:id="rId9" w:history="1">
        <w:r w:rsidRPr="007C4748">
          <w:rPr>
            <w:rStyle w:val="Lienhypertexte"/>
          </w:rPr>
          <w:t>braille.inlb@ssss.gouv.qc.ca</w:t>
        </w:r>
      </w:hyperlink>
    </w:p>
    <w:p w:rsidR="00A61F9E" w:rsidRPr="007C4748" w:rsidRDefault="00A61F9E" w:rsidP="00A61F9E">
      <w:pPr>
        <w:rPr>
          <w:lang w:eastAsia="fr-CA"/>
        </w:rPr>
      </w:pPr>
      <w:r w:rsidRPr="007C4748">
        <w:rPr>
          <w:lang w:eastAsia="fr-CA"/>
        </w:rPr>
        <w:t>Notes: Assurez-vous de modifier les paramètres de votre logiciel lecteur d</w:t>
      </w:r>
      <w:r w:rsidR="000612B2" w:rsidRPr="007C4748">
        <w:rPr>
          <w:lang w:eastAsia="fr-CA"/>
        </w:rPr>
        <w:t>'</w:t>
      </w:r>
      <w:r w:rsidRPr="007C4748">
        <w:rPr>
          <w:lang w:eastAsia="fr-CA"/>
        </w:rPr>
        <w:t xml:space="preserve">écran, tel que </w:t>
      </w:r>
      <w:proofErr w:type="spellStart"/>
      <w:r w:rsidRPr="007C4748">
        <w:rPr>
          <w:lang w:eastAsia="fr-CA"/>
        </w:rPr>
        <w:t>Jaws</w:t>
      </w:r>
      <w:proofErr w:type="spellEnd"/>
      <w:r w:rsidRPr="007C4748">
        <w:rPr>
          <w:lang w:eastAsia="fr-CA"/>
        </w:rPr>
        <w:t>, en activant la détection des langues et la lecture de la plupart des ponctuations.</w:t>
      </w:r>
      <w:r w:rsidR="00C67802" w:rsidRPr="007C4748">
        <w:rPr>
          <w:lang w:eastAsia="fr-CA"/>
        </w:rPr>
        <w:t>}</w:t>
      </w:r>
    </w:p>
    <w:p w:rsidR="00C67802" w:rsidRPr="007C4748" w:rsidRDefault="00A61F9E" w:rsidP="00C67802">
      <w:pPr>
        <w:pStyle w:val="Titre1"/>
        <w:rPr>
          <w:lang w:eastAsia="fr-CA"/>
        </w:rPr>
      </w:pPr>
      <w:bookmarkStart w:id="1" w:name="_Toc42007262"/>
      <w:r w:rsidRPr="007C4748">
        <w:rPr>
          <w:lang w:eastAsia="fr-CA"/>
        </w:rPr>
        <w:t>Symboles spéciaux</w:t>
      </w:r>
      <w:bookmarkEnd w:id="1"/>
    </w:p>
    <w:p w:rsidR="00684FBB" w:rsidRPr="007C4748" w:rsidRDefault="006F6CBE" w:rsidP="00CC7AA8">
      <w:r w:rsidRPr="007C4748">
        <w:t>{</w:t>
      </w:r>
      <w:proofErr w:type="gramStart"/>
      <w:r w:rsidRPr="007C4748">
        <w:t>ms</w:t>
      </w:r>
      <w:proofErr w:type="gramEnd"/>
      <w:r w:rsidRPr="007C4748">
        <w:t>} soustraction, moins</w:t>
      </w:r>
    </w:p>
    <w:p w:rsidR="00C67802" w:rsidRPr="007C4748" w:rsidRDefault="00C67802" w:rsidP="00C67802">
      <w:pPr>
        <w:pStyle w:val="Titre1"/>
      </w:pPr>
      <w:bookmarkStart w:id="2" w:name="_Toc42007263"/>
      <w:r w:rsidRPr="007C4748">
        <w:t>Liens de navigation</w:t>
      </w:r>
      <w:bookmarkEnd w:id="2"/>
    </w:p>
    <w:p w:rsidR="005A4B7F" w:rsidRPr="007C4748" w:rsidRDefault="00B93A04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r w:rsidRPr="007C4748">
        <w:fldChar w:fldCharType="begin"/>
      </w:r>
      <w:r w:rsidRPr="007C4748">
        <w:instrText xml:space="preserve"> TOC \o "1-3" \n \h \z \u </w:instrText>
      </w:r>
      <w:r w:rsidRPr="007C4748">
        <w:fldChar w:fldCharType="separate"/>
      </w:r>
      <w:hyperlink w:anchor="_Toc42007261" w:history="1">
        <w:r w:rsidR="005A4B7F" w:rsidRPr="007C4748">
          <w:rPr>
            <w:rStyle w:val="Lienhypertexte"/>
          </w:rPr>
          <w:t>Notes du producteur</w:t>
        </w:r>
      </w:hyperlink>
    </w:p>
    <w:p w:rsidR="005A4B7F" w:rsidRPr="007C4748" w:rsidRDefault="007C4748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62" w:history="1">
        <w:r w:rsidR="005A4B7F" w:rsidRPr="007C4748">
          <w:rPr>
            <w:rStyle w:val="Lienhypertexte"/>
            <w:lang w:eastAsia="fr-CA"/>
          </w:rPr>
          <w:t>Symboles spéciaux</w:t>
        </w:r>
      </w:hyperlink>
    </w:p>
    <w:p w:rsidR="005A4B7F" w:rsidRPr="007C4748" w:rsidRDefault="007C4748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63" w:history="1">
        <w:r w:rsidR="005A4B7F" w:rsidRPr="007C4748">
          <w:rPr>
            <w:rStyle w:val="Lienhypertexte"/>
          </w:rPr>
          <w:t>Liens de navigation</w:t>
        </w:r>
      </w:hyperlink>
    </w:p>
    <w:p w:rsidR="005A4B7F" w:rsidRPr="007C4748" w:rsidRDefault="007C4748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64" w:history="1">
        <w:r w:rsidR="005A4B7F" w:rsidRPr="007C4748">
          <w:rPr>
            <w:rStyle w:val="Lienhypertexte"/>
          </w:rPr>
          <w:t>Développement des habiletés visuelles chez les aînés avec des écrans tactiles</w:t>
        </w:r>
      </w:hyperlink>
    </w:p>
    <w:p w:rsidR="005A4B7F" w:rsidRPr="007C4748" w:rsidRDefault="007C4748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65" w:history="1">
        <w:r w:rsidR="005A4B7F" w:rsidRPr="007C4748">
          <w:rPr>
            <w:rStyle w:val="Lienhypertexte"/>
          </w:rPr>
          <w:t>Contexte et objectifs du projet clinique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66" w:history="1">
        <w:r w:rsidR="005A4B7F" w:rsidRPr="007C4748">
          <w:rPr>
            <w:rStyle w:val="Lienhypertexte"/>
          </w:rPr>
          <w:t>Problématique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67" w:history="1">
        <w:r w:rsidR="005A4B7F" w:rsidRPr="007C4748">
          <w:rPr>
            <w:rStyle w:val="Lienhypertexte"/>
          </w:rPr>
          <w:t>Genèse du projet: Mme I.D.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68" w:history="1">
        <w:r w:rsidR="005A4B7F" w:rsidRPr="007C4748">
          <w:rPr>
            <w:rStyle w:val="Lienhypertexte"/>
          </w:rPr>
          <w:t>Enjeux cliniques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69" w:history="1">
        <w:r w:rsidR="005A4B7F" w:rsidRPr="007C4748">
          <w:rPr>
            <w:rStyle w:val="Lienhypertexte"/>
          </w:rPr>
          <w:t>Buts du projet clinique</w:t>
        </w:r>
      </w:hyperlink>
    </w:p>
    <w:p w:rsidR="005A4B7F" w:rsidRPr="007C4748" w:rsidRDefault="007C4748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70" w:history="1">
        <w:r w:rsidR="005A4B7F" w:rsidRPr="007C4748">
          <w:rPr>
            <w:rStyle w:val="Lienhypertexte"/>
          </w:rPr>
          <w:t>Contenu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71" w:history="1">
        <w:r w:rsidR="005A4B7F" w:rsidRPr="007C4748">
          <w:rPr>
            <w:rStyle w:val="Lienhypertexte"/>
          </w:rPr>
          <w:t>Démarche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72" w:history="1">
        <w:r w:rsidR="005A4B7F" w:rsidRPr="007C4748">
          <w:rPr>
            <w:rStyle w:val="Lienhypertexte"/>
          </w:rPr>
          <w:t>Participants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73" w:history="1">
        <w:r w:rsidR="005A4B7F" w:rsidRPr="007C4748">
          <w:rPr>
            <w:rStyle w:val="Lienhypertexte"/>
          </w:rPr>
          <w:t>A) Présentation de la technologie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74" w:history="1">
        <w:r w:rsidR="005A4B7F" w:rsidRPr="007C4748">
          <w:rPr>
            <w:rStyle w:val="Lienhypertexte"/>
          </w:rPr>
          <w:t>B) Présentation de la technologie</w:t>
        </w:r>
      </w:hyperlink>
    </w:p>
    <w:p w:rsidR="005A4B7F" w:rsidRPr="007C4748" w:rsidRDefault="007C4748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75" w:history="1">
        <w:r w:rsidR="005A4B7F" w:rsidRPr="007C4748">
          <w:rPr>
            <w:rStyle w:val="Lienhypertexte"/>
          </w:rPr>
          <w:t>Résultats, pertinence, utilité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76" w:history="1">
        <w:r w:rsidR="005A4B7F" w:rsidRPr="007C4748">
          <w:rPr>
            <w:rStyle w:val="Lienhypertexte"/>
          </w:rPr>
          <w:t>A) Indicateur: Balayage visuel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77" w:history="1">
        <w:r w:rsidR="005A4B7F" w:rsidRPr="007C4748">
          <w:rPr>
            <w:rStyle w:val="Lienhypertexte"/>
          </w:rPr>
          <w:t>B) Indicateur: Coordination oeil-main</w:t>
        </w:r>
      </w:hyperlink>
    </w:p>
    <w:p w:rsidR="005A4B7F" w:rsidRPr="007C4748" w:rsidRDefault="007C4748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78" w:history="1">
        <w:r w:rsidR="005A4B7F" w:rsidRPr="007C4748">
          <w:rPr>
            <w:rStyle w:val="Lienhypertexte"/>
          </w:rPr>
          <w:t>Apprentissages cliniques</w:t>
        </w:r>
      </w:hyperlink>
    </w:p>
    <w:p w:rsidR="005A4B7F" w:rsidRPr="007C4748" w:rsidRDefault="007C4748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2007279" w:history="1">
        <w:r w:rsidR="005A4B7F" w:rsidRPr="007C4748">
          <w:rPr>
            <w:rStyle w:val="Lienhypertexte"/>
          </w:rPr>
          <w:t>Messages clés</w:t>
        </w:r>
      </w:hyperlink>
    </w:p>
    <w:p w:rsidR="005A035A" w:rsidRPr="007C4748" w:rsidRDefault="00B93A04" w:rsidP="000612B2">
      <w:r w:rsidRPr="007C4748">
        <w:fldChar w:fldCharType="end"/>
      </w:r>
      <w:r w:rsidR="005A035A" w:rsidRPr="007C4748">
        <w:t>{Diapositive 1}</w:t>
      </w:r>
    </w:p>
    <w:p w:rsidR="005A035A" w:rsidRPr="007C4748" w:rsidRDefault="005A035A" w:rsidP="005A035A">
      <w:pPr>
        <w:pStyle w:val="Titre1"/>
      </w:pPr>
      <w:bookmarkStart w:id="3" w:name="_Toc42007264"/>
      <w:r w:rsidRPr="007C4748">
        <w:t>Développement des habiletés visuelles</w:t>
      </w:r>
      <w:r w:rsidRPr="007C4748">
        <w:br/>
        <w:t>chez les aînés avec des écrans tactiles</w:t>
      </w:r>
      <w:bookmarkEnd w:id="3"/>
    </w:p>
    <w:p w:rsidR="005D0119" w:rsidRPr="007C4748" w:rsidRDefault="005D0119" w:rsidP="005D0119">
      <w:r w:rsidRPr="007C4748">
        <w:lastRenderedPageBreak/>
        <w:t xml:space="preserve">Mathieu Carignan, erg. </w:t>
      </w:r>
      <w:proofErr w:type="spellStart"/>
      <w:r w:rsidRPr="007C4748">
        <w:t>M.Sc</w:t>
      </w:r>
      <w:proofErr w:type="spellEnd"/>
      <w:r w:rsidRPr="007C4748">
        <w:t>.</w:t>
      </w:r>
    </w:p>
    <w:p w:rsidR="003616C3" w:rsidRPr="007C4748" w:rsidRDefault="003616C3" w:rsidP="005D0119">
      <w:r w:rsidRPr="007C4748">
        <w:t>Marie-Claude Poulin-Parent O&amp;M</w:t>
      </w:r>
    </w:p>
    <w:p w:rsidR="003616C3" w:rsidRPr="007C4748" w:rsidRDefault="003616C3" w:rsidP="003616C3">
      <w:r w:rsidRPr="007C4748">
        <w:t xml:space="preserve">Marie-Line Ouimet LVT, </w:t>
      </w:r>
      <w:proofErr w:type="spellStart"/>
      <w:r w:rsidRPr="007C4748">
        <w:t>Audrée</w:t>
      </w:r>
      <w:proofErr w:type="spellEnd"/>
      <w:r w:rsidRPr="007C4748">
        <w:t xml:space="preserve"> Dubois-Lévesque LVT, Simon Gervais LVT</w:t>
      </w:r>
    </w:p>
    <w:p w:rsidR="003616C3" w:rsidRPr="007C4748" w:rsidRDefault="003616C3" w:rsidP="003616C3">
      <w:r w:rsidRPr="007C4748">
        <w:t>Héloïse L'Écuyer-Rioux O&amp;M, Laura Rivard O&amp;M</w:t>
      </w:r>
    </w:p>
    <w:p w:rsidR="003616C3" w:rsidRPr="007C4748" w:rsidRDefault="003616C3" w:rsidP="003616C3">
      <w:r w:rsidRPr="007C4748">
        <w:rPr>
          <w:b/>
        </w:rPr>
        <w:t>20</w:t>
      </w:r>
      <w:r w:rsidR="009303E0" w:rsidRPr="007C4748">
        <w:rPr>
          <w:b/>
          <w:vertAlign w:val="superscript"/>
        </w:rPr>
        <w:t>e</w:t>
      </w:r>
      <w:r w:rsidRPr="007C4748">
        <w:rPr>
          <w:b/>
        </w:rPr>
        <w:t> Symposium scientifique sur l'incapacité visuelle et la réadaptation</w:t>
      </w:r>
      <w:r w:rsidRPr="007C4748">
        <w:rPr>
          <w:b/>
        </w:rPr>
        <w:br/>
      </w:r>
      <w:r w:rsidRPr="007C4748">
        <w:t xml:space="preserve">Montréal, </w:t>
      </w:r>
      <w:proofErr w:type="spellStart"/>
      <w:r w:rsidRPr="007C4748">
        <w:t>Qc</w:t>
      </w:r>
      <w:proofErr w:type="spellEnd"/>
      <w:r w:rsidRPr="007C4748">
        <w:t>, Canada</w:t>
      </w:r>
      <w:r w:rsidRPr="007C4748">
        <w:br/>
        <w:t>Février 2020</w:t>
      </w:r>
    </w:p>
    <w:p w:rsidR="003616C3" w:rsidRPr="007C4748" w:rsidRDefault="003616C3" w:rsidP="003616C3">
      <w:r w:rsidRPr="007C4748">
        <w:rPr>
          <w:b/>
        </w:rPr>
        <w:t>Institut Nazareth et Louis-</w:t>
      </w:r>
      <w:proofErr w:type="gramStart"/>
      <w:r w:rsidRPr="007C4748">
        <w:rPr>
          <w:b/>
        </w:rPr>
        <w:t>Braille</w:t>
      </w:r>
      <w:proofErr w:type="gramEnd"/>
      <w:r w:rsidRPr="007C4748">
        <w:rPr>
          <w:b/>
        </w:rPr>
        <w:br/>
      </w:r>
      <w:r w:rsidRPr="007C4748">
        <w:t>{Logo: Centre intégré de santé et de services sociaux de la Montérégie-Centre du Québec}</w:t>
      </w:r>
    </w:p>
    <w:p w:rsidR="003616C3" w:rsidRPr="007C4748" w:rsidRDefault="003616C3" w:rsidP="003616C3">
      <w:r w:rsidRPr="007C4748">
        <w:t>{Logo: Affilié à Université de Montréal}</w:t>
      </w:r>
    </w:p>
    <w:p w:rsidR="003616C3" w:rsidRPr="007C4748" w:rsidRDefault="003616C3" w:rsidP="003616C3">
      <w:r w:rsidRPr="007C4748">
        <w:t>{Diapositive</w:t>
      </w:r>
      <w:r w:rsidR="003C4133" w:rsidRPr="007C4748">
        <w:t>s</w:t>
      </w:r>
      <w:r w:rsidRPr="007C4748">
        <w:t xml:space="preserve"> 2</w:t>
      </w:r>
      <w:r w:rsidR="003C4133" w:rsidRPr="007C4748">
        <w:t xml:space="preserve"> et 3</w:t>
      </w:r>
      <w:r w:rsidRPr="007C4748">
        <w:t>}</w:t>
      </w:r>
    </w:p>
    <w:p w:rsidR="000612B2" w:rsidRPr="007C4748" w:rsidRDefault="000612B2" w:rsidP="003C4133">
      <w:pPr>
        <w:pStyle w:val="Titre2"/>
      </w:pPr>
      <w:bookmarkStart w:id="4" w:name="_Toc42007265"/>
      <w:r w:rsidRPr="007C4748">
        <w:t>Contexte et objectifs du projet clinique</w:t>
      </w:r>
      <w:bookmarkEnd w:id="4"/>
    </w:p>
    <w:p w:rsidR="000612B2" w:rsidRPr="007C4748" w:rsidRDefault="000612B2" w:rsidP="003C4133">
      <w:pPr>
        <w:pStyle w:val="Titre3"/>
      </w:pPr>
      <w:bookmarkStart w:id="5" w:name="_Toc42007266"/>
      <w:r w:rsidRPr="007C4748">
        <w:t>Problématique</w:t>
      </w:r>
      <w:bookmarkEnd w:id="5"/>
    </w:p>
    <w:p w:rsidR="000612B2" w:rsidRPr="007C4748" w:rsidRDefault="000612B2" w:rsidP="009303E0">
      <w:pPr>
        <w:pStyle w:val="Liste"/>
      </w:pPr>
      <w:r w:rsidRPr="007C4748">
        <w:t>La réadaptation amène l'usager à devoir modifier des habitudes.</w:t>
      </w:r>
    </w:p>
    <w:p w:rsidR="000612B2" w:rsidRPr="007C4748" w:rsidRDefault="000612B2" w:rsidP="009303E0">
      <w:pPr>
        <w:pStyle w:val="Liste"/>
      </w:pPr>
      <w:r w:rsidRPr="007C4748">
        <w:t>L'enseignement des stratégies compensatoires et des recommandations sont faits.</w:t>
      </w:r>
    </w:p>
    <w:p w:rsidR="000612B2" w:rsidRPr="007C4748" w:rsidRDefault="000612B2" w:rsidP="009303E0">
      <w:pPr>
        <w:pStyle w:val="Liste"/>
      </w:pPr>
      <w:r w:rsidRPr="007C4748">
        <w:t>Mais…</w:t>
      </w:r>
    </w:p>
    <w:p w:rsidR="000612B2" w:rsidRPr="007C4748" w:rsidRDefault="000612B2" w:rsidP="009303E0">
      <w:pPr>
        <w:pStyle w:val="Liste"/>
        <w:numPr>
          <w:ilvl w:val="1"/>
          <w:numId w:val="3"/>
        </w:numPr>
      </w:pPr>
      <w:r w:rsidRPr="007C4748">
        <w:t>Habitudes</w:t>
      </w:r>
    </w:p>
    <w:p w:rsidR="000612B2" w:rsidRPr="007C4748" w:rsidRDefault="000612B2" w:rsidP="009303E0">
      <w:pPr>
        <w:pStyle w:val="Liste"/>
        <w:numPr>
          <w:ilvl w:val="1"/>
          <w:numId w:val="3"/>
        </w:numPr>
      </w:pPr>
      <w:r w:rsidRPr="007C4748">
        <w:t>Abandon</w:t>
      </w:r>
    </w:p>
    <w:p w:rsidR="000612B2" w:rsidRPr="007C4748" w:rsidRDefault="000612B2" w:rsidP="009303E0">
      <w:pPr>
        <w:pStyle w:val="Liste"/>
        <w:numPr>
          <w:ilvl w:val="1"/>
          <w:numId w:val="3"/>
        </w:numPr>
      </w:pPr>
      <w:r w:rsidRPr="007C4748">
        <w:t>Prérequis</w:t>
      </w:r>
    </w:p>
    <w:p w:rsidR="009303E0" w:rsidRPr="007C4748" w:rsidRDefault="009303E0" w:rsidP="003C4133">
      <w:r w:rsidRPr="007C4748">
        <w:t>{Illustration non décrite}</w:t>
      </w:r>
      <w:r w:rsidRPr="007C4748">
        <w:br/>
        <w:t>Source: Photo DDM, La Dépêche</w:t>
      </w:r>
    </w:p>
    <w:p w:rsidR="003C4133" w:rsidRPr="007C4748" w:rsidRDefault="003C4133" w:rsidP="003C4133">
      <w:r w:rsidRPr="007C4748">
        <w:t>{Diapositive 4}</w:t>
      </w:r>
    </w:p>
    <w:p w:rsidR="000612B2" w:rsidRPr="007C4748" w:rsidRDefault="000612B2" w:rsidP="003C4133">
      <w:pPr>
        <w:pStyle w:val="Titre3"/>
      </w:pPr>
      <w:bookmarkStart w:id="6" w:name="_Toc42007267"/>
      <w:r w:rsidRPr="007C4748">
        <w:lastRenderedPageBreak/>
        <w:t>Genèse du projet: Mme I.D.</w:t>
      </w:r>
      <w:bookmarkEnd w:id="6"/>
    </w:p>
    <w:p w:rsidR="003C4133" w:rsidRPr="007C4748" w:rsidRDefault="000612B2" w:rsidP="009303E0">
      <w:pPr>
        <w:pStyle w:val="Liste"/>
      </w:pPr>
      <w:r w:rsidRPr="007C4748">
        <w:t>Ses objectifs</w:t>
      </w:r>
    </w:p>
    <w:p w:rsidR="003C4133" w:rsidRPr="007C4748" w:rsidRDefault="000612B2" w:rsidP="009303E0">
      <w:pPr>
        <w:pStyle w:val="Liste"/>
      </w:pPr>
      <w:r w:rsidRPr="007C4748">
        <w:t>Entraînement</w:t>
      </w:r>
    </w:p>
    <w:p w:rsidR="000612B2" w:rsidRPr="007C4748" w:rsidRDefault="000612B2" w:rsidP="009303E0">
      <w:pPr>
        <w:pStyle w:val="Liste"/>
      </w:pPr>
      <w:r w:rsidRPr="007C4748">
        <w:t>Questionnements des intervenantes</w:t>
      </w:r>
    </w:p>
    <w:p w:rsidR="000612B2" w:rsidRPr="007C4748" w:rsidRDefault="000612B2" w:rsidP="009303E0">
      <w:pPr>
        <w:pStyle w:val="Liste"/>
        <w:numPr>
          <w:ilvl w:val="1"/>
          <w:numId w:val="3"/>
        </w:numPr>
        <w:rPr>
          <w:b/>
        </w:rPr>
      </w:pPr>
      <w:r w:rsidRPr="007C4748">
        <w:rPr>
          <w:b/>
        </w:rPr>
        <w:t>Présentation d'un outil</w:t>
      </w:r>
    </w:p>
    <w:p w:rsidR="003C4133" w:rsidRPr="007C4748" w:rsidRDefault="000612B2" w:rsidP="009303E0">
      <w:pPr>
        <w:pStyle w:val="Liste"/>
        <w:numPr>
          <w:ilvl w:val="1"/>
          <w:numId w:val="3"/>
        </w:numPr>
        <w:rPr>
          <w:b/>
        </w:rPr>
      </w:pPr>
      <w:r w:rsidRPr="007C4748">
        <w:rPr>
          <w:b/>
        </w:rPr>
        <w:t>Idée d'un projet innovant</w:t>
      </w:r>
    </w:p>
    <w:p w:rsidR="003C4133" w:rsidRPr="007C4748" w:rsidRDefault="003C4133" w:rsidP="003C4133">
      <w:r w:rsidRPr="007C4748">
        <w:t>{Diapositive 5}</w:t>
      </w:r>
    </w:p>
    <w:p w:rsidR="000612B2" w:rsidRPr="007C4748" w:rsidRDefault="000612B2" w:rsidP="003C4133">
      <w:pPr>
        <w:pStyle w:val="Titre3"/>
      </w:pPr>
      <w:bookmarkStart w:id="7" w:name="_Toc42007268"/>
      <w:r w:rsidRPr="007C4748">
        <w:t>Enjeux cliniques</w:t>
      </w:r>
      <w:bookmarkEnd w:id="7"/>
    </w:p>
    <w:p w:rsidR="003C4133" w:rsidRPr="007C4748" w:rsidRDefault="009303E0" w:rsidP="00567377">
      <w:pPr>
        <w:pStyle w:val="Liste"/>
      </w:pPr>
      <w:r w:rsidRPr="007C4748">
        <w:t>A) Exploration visuelle</w:t>
      </w:r>
    </w:p>
    <w:p w:rsidR="009303E0" w:rsidRPr="007C4748" w:rsidRDefault="009303E0" w:rsidP="00567377">
      <w:pPr>
        <w:pStyle w:val="Liste"/>
      </w:pPr>
      <w:r w:rsidRPr="007C4748">
        <w:t xml:space="preserve">B) Coordination </w:t>
      </w:r>
      <w:proofErr w:type="spellStart"/>
      <w:r w:rsidRPr="007C4748">
        <w:t>oeil</w:t>
      </w:r>
      <w:proofErr w:type="spellEnd"/>
      <w:r w:rsidRPr="007C4748">
        <w:t>-main</w:t>
      </w:r>
    </w:p>
    <w:p w:rsidR="00364B52" w:rsidRPr="007C4748" w:rsidRDefault="00364B52" w:rsidP="00567377">
      <w:pPr>
        <w:pStyle w:val="Liste"/>
      </w:pPr>
      <w:r w:rsidRPr="007C4748">
        <w:t>Effet du stress</w:t>
      </w:r>
    </w:p>
    <w:p w:rsidR="003C4133" w:rsidRPr="007C4748" w:rsidRDefault="003C4133" w:rsidP="003C4133">
      <w:r w:rsidRPr="007C4748">
        <w:t>{Diapositive 6}</w:t>
      </w:r>
    </w:p>
    <w:p w:rsidR="000612B2" w:rsidRPr="007C4748" w:rsidRDefault="000612B2" w:rsidP="003C4133">
      <w:pPr>
        <w:pStyle w:val="Titre3"/>
      </w:pPr>
      <w:bookmarkStart w:id="8" w:name="_Toc42007269"/>
      <w:r w:rsidRPr="007C4748">
        <w:t>Buts du projet clinique</w:t>
      </w:r>
      <w:bookmarkEnd w:id="8"/>
    </w:p>
    <w:p w:rsidR="000612B2" w:rsidRPr="007C4748" w:rsidRDefault="000612B2" w:rsidP="00567377">
      <w:pPr>
        <w:pStyle w:val="Liste"/>
      </w:pPr>
      <w:r w:rsidRPr="007C4748">
        <w:t>Trouver des solutions pour contrer l'abandon des activités significatives</w:t>
      </w:r>
    </w:p>
    <w:p w:rsidR="000612B2" w:rsidRPr="007C4748" w:rsidRDefault="000612B2" w:rsidP="00567377">
      <w:pPr>
        <w:pStyle w:val="Liste"/>
        <w:numPr>
          <w:ilvl w:val="1"/>
          <w:numId w:val="3"/>
        </w:numPr>
      </w:pPr>
      <w:r w:rsidRPr="007C4748">
        <w:t>comme les déplacements et l'écriture en cours de réadaptation visuelle</w:t>
      </w:r>
    </w:p>
    <w:p w:rsidR="000612B2" w:rsidRPr="007C4748" w:rsidRDefault="000612B2" w:rsidP="00567377">
      <w:pPr>
        <w:pStyle w:val="Liste"/>
        <w:numPr>
          <w:ilvl w:val="1"/>
          <w:numId w:val="3"/>
        </w:numPr>
      </w:pPr>
      <w:r w:rsidRPr="007C4748">
        <w:t>conditions contrôlées</w:t>
      </w:r>
    </w:p>
    <w:p w:rsidR="003C4133" w:rsidRPr="007C4748" w:rsidRDefault="003C4133" w:rsidP="003C4133">
      <w:r w:rsidRPr="007C4748">
        <w:t>{Diapositives 7 et 8}</w:t>
      </w:r>
    </w:p>
    <w:p w:rsidR="000612B2" w:rsidRPr="007C4748" w:rsidRDefault="000612B2" w:rsidP="003C4133">
      <w:pPr>
        <w:pStyle w:val="Titre2"/>
      </w:pPr>
      <w:bookmarkStart w:id="9" w:name="_Toc42007270"/>
      <w:r w:rsidRPr="007C4748">
        <w:t>Contenu</w:t>
      </w:r>
      <w:bookmarkEnd w:id="9"/>
    </w:p>
    <w:p w:rsidR="000612B2" w:rsidRPr="007C4748" w:rsidRDefault="000612B2" w:rsidP="003C4133">
      <w:pPr>
        <w:pStyle w:val="Titre3"/>
      </w:pPr>
      <w:bookmarkStart w:id="10" w:name="_Toc42007271"/>
      <w:r w:rsidRPr="007C4748">
        <w:t>Démarche</w:t>
      </w:r>
      <w:bookmarkEnd w:id="10"/>
    </w:p>
    <w:p w:rsidR="000612B2" w:rsidRPr="007C4748" w:rsidRDefault="000612B2" w:rsidP="000612B2">
      <w:r w:rsidRPr="007C4748">
        <w:t>Projet innovant INLB</w:t>
      </w:r>
    </w:p>
    <w:p w:rsidR="00567377" w:rsidRPr="007C4748" w:rsidRDefault="000612B2" w:rsidP="00567377">
      <w:pPr>
        <w:pStyle w:val="Liste"/>
      </w:pPr>
      <w:r w:rsidRPr="007C4748">
        <w:lastRenderedPageBreak/>
        <w:t>Développement des habiletés visuelles via deux technologies:</w:t>
      </w:r>
    </w:p>
    <w:p w:rsidR="00567377" w:rsidRPr="007C4748" w:rsidRDefault="00567377" w:rsidP="00567377">
      <w:pPr>
        <w:pStyle w:val="Liste"/>
        <w:numPr>
          <w:ilvl w:val="0"/>
          <w:numId w:val="0"/>
        </w:numPr>
        <w:ind w:left="432"/>
      </w:pPr>
      <w:r w:rsidRPr="007C4748">
        <w:t xml:space="preserve">A. </w:t>
      </w:r>
      <w:proofErr w:type="spellStart"/>
      <w:r w:rsidR="000612B2" w:rsidRPr="007C4748">
        <w:t>Sanet</w:t>
      </w:r>
      <w:proofErr w:type="spellEnd"/>
      <w:r w:rsidR="000612B2" w:rsidRPr="007C4748">
        <w:t xml:space="preserve"> Vision </w:t>
      </w:r>
      <w:proofErr w:type="spellStart"/>
      <w:r w:rsidR="000612B2" w:rsidRPr="007C4748">
        <w:t>Integrator</w:t>
      </w:r>
      <w:proofErr w:type="spellEnd"/>
    </w:p>
    <w:p w:rsidR="000612B2" w:rsidRPr="007C4748" w:rsidRDefault="00567377" w:rsidP="00567377">
      <w:pPr>
        <w:pStyle w:val="Liste"/>
        <w:numPr>
          <w:ilvl w:val="0"/>
          <w:numId w:val="0"/>
        </w:numPr>
        <w:ind w:left="432"/>
      </w:pPr>
      <w:r w:rsidRPr="007C4748">
        <w:t xml:space="preserve">B. </w:t>
      </w:r>
      <w:r w:rsidR="000612B2" w:rsidRPr="007C4748">
        <w:t>Logiciel Saphir (Institut Montéclair)</w:t>
      </w:r>
    </w:p>
    <w:p w:rsidR="00567377" w:rsidRPr="007C4748" w:rsidRDefault="00567377" w:rsidP="00567377">
      <w:pPr>
        <w:pStyle w:val="Liste"/>
        <w:numPr>
          <w:ilvl w:val="0"/>
          <w:numId w:val="0"/>
        </w:numPr>
        <w:ind w:left="432"/>
      </w:pPr>
      <w:r w:rsidRPr="007C4748">
        <w:t>{Logo Fondation de l'Institut Nazareth &amp; Louis-Braille}</w:t>
      </w:r>
    </w:p>
    <w:p w:rsidR="000612B2" w:rsidRPr="007C4748" w:rsidRDefault="000612B2" w:rsidP="00567377">
      <w:pPr>
        <w:pStyle w:val="Liste"/>
      </w:pPr>
      <w:r w:rsidRPr="007C4748">
        <w:t>Interdisciplinarité (SRDV, SOM, ergo)</w:t>
      </w:r>
    </w:p>
    <w:p w:rsidR="003C4133" w:rsidRPr="007C4748" w:rsidRDefault="000612B2" w:rsidP="00567377">
      <w:pPr>
        <w:pStyle w:val="Liste"/>
      </w:pPr>
      <w:r w:rsidRPr="007C4748">
        <w:t>Mesures pré-post additionnelles</w:t>
      </w:r>
    </w:p>
    <w:p w:rsidR="000612B2" w:rsidRPr="007C4748" w:rsidRDefault="000612B2" w:rsidP="00567377">
      <w:pPr>
        <w:pStyle w:val="Liste"/>
      </w:pPr>
      <w:r w:rsidRPr="007C4748">
        <w:t>S'inscrit dans le plan d'intervention</w:t>
      </w:r>
    </w:p>
    <w:p w:rsidR="003C4133" w:rsidRPr="007C4748" w:rsidRDefault="003C4133" w:rsidP="003C4133">
      <w:r w:rsidRPr="007C4748">
        <w:t>{Diapositive 9}</w:t>
      </w:r>
    </w:p>
    <w:p w:rsidR="000612B2" w:rsidRPr="007C4748" w:rsidRDefault="000612B2" w:rsidP="003C4133">
      <w:pPr>
        <w:pStyle w:val="Titre3"/>
      </w:pPr>
      <w:bookmarkStart w:id="11" w:name="_Toc42007272"/>
      <w:r w:rsidRPr="007C4748">
        <w:t>Participants</w:t>
      </w:r>
      <w:bookmarkEnd w:id="11"/>
    </w:p>
    <w:p w:rsidR="000612B2" w:rsidRPr="007C4748" w:rsidRDefault="000612B2" w:rsidP="0023352D">
      <w:pPr>
        <w:pStyle w:val="Liste"/>
      </w:pPr>
      <w:r w:rsidRPr="007C4748">
        <w:t>10 participants par technologies</w:t>
      </w:r>
    </w:p>
    <w:p w:rsidR="000612B2" w:rsidRPr="007C4748" w:rsidRDefault="000612B2" w:rsidP="0023352D">
      <w:pPr>
        <w:pStyle w:val="Liste"/>
      </w:pPr>
      <w:r w:rsidRPr="007C4748">
        <w:t>Aînés du territoire INLB</w:t>
      </w:r>
    </w:p>
    <w:p w:rsidR="003C4133" w:rsidRPr="007C4748" w:rsidRDefault="000612B2" w:rsidP="0023352D">
      <w:pPr>
        <w:pStyle w:val="Liste"/>
      </w:pPr>
      <w:r w:rsidRPr="007C4748">
        <w:t>Plusieurs pathologies</w:t>
      </w:r>
    </w:p>
    <w:p w:rsidR="000612B2" w:rsidRPr="007C4748" w:rsidRDefault="000612B2" w:rsidP="0023352D">
      <w:pPr>
        <w:pStyle w:val="Liste"/>
        <w:numPr>
          <w:ilvl w:val="1"/>
          <w:numId w:val="3"/>
        </w:numPr>
      </w:pPr>
      <w:r w:rsidRPr="007C4748">
        <w:t>Sélection basée sur les situations de handicap rencontrées</w:t>
      </w:r>
    </w:p>
    <w:p w:rsidR="003C4133" w:rsidRPr="007C4748" w:rsidRDefault="003C4133" w:rsidP="003C4133">
      <w:r w:rsidRPr="007C4748">
        <w:t>{Diapositive 10}</w:t>
      </w:r>
    </w:p>
    <w:p w:rsidR="000612B2" w:rsidRPr="007C4748" w:rsidRDefault="000612B2" w:rsidP="003C4133">
      <w:pPr>
        <w:pStyle w:val="Titre3"/>
      </w:pPr>
      <w:bookmarkStart w:id="12" w:name="_Toc42007273"/>
      <w:r w:rsidRPr="007C4748">
        <w:t>A) Présentation de la technologie</w:t>
      </w:r>
      <w:bookmarkEnd w:id="12"/>
    </w:p>
    <w:p w:rsidR="003C4133" w:rsidRPr="007C4748" w:rsidRDefault="000612B2" w:rsidP="001E3F76">
      <w:pPr>
        <w:pStyle w:val="Liste"/>
      </w:pPr>
      <w:r w:rsidRPr="007C4748">
        <w:t xml:space="preserve">Le système </w:t>
      </w:r>
      <w:proofErr w:type="spellStart"/>
      <w:r w:rsidRPr="007C4748">
        <w:t>Sanet</w:t>
      </w:r>
      <w:proofErr w:type="spellEnd"/>
      <w:r w:rsidRPr="007C4748">
        <w:t xml:space="preserve"> Vision </w:t>
      </w:r>
      <w:proofErr w:type="spellStart"/>
      <w:r w:rsidRPr="007C4748">
        <w:t>Integrator</w:t>
      </w:r>
      <w:proofErr w:type="spellEnd"/>
    </w:p>
    <w:p w:rsidR="000612B2" w:rsidRPr="007C4748" w:rsidRDefault="000612B2" w:rsidP="001E3F76">
      <w:pPr>
        <w:pStyle w:val="Liste"/>
        <w:numPr>
          <w:ilvl w:val="1"/>
          <w:numId w:val="3"/>
        </w:numPr>
      </w:pPr>
      <w:r w:rsidRPr="007C4748">
        <w:t>comportement d'exploration et le balayage visuel.</w:t>
      </w:r>
    </w:p>
    <w:p w:rsidR="0023352D" w:rsidRPr="007C4748" w:rsidRDefault="0023352D" w:rsidP="001E3F76">
      <w:pPr>
        <w:pStyle w:val="Liste"/>
        <w:numPr>
          <w:ilvl w:val="1"/>
          <w:numId w:val="3"/>
        </w:numPr>
      </w:pPr>
      <w:r w:rsidRPr="007C4748">
        <w:t>Écran tactile 52" sur une télévision</w:t>
      </w:r>
    </w:p>
    <w:p w:rsidR="0023352D" w:rsidRPr="007C4748" w:rsidRDefault="0023352D" w:rsidP="001E3F76">
      <w:pPr>
        <w:pStyle w:val="Liste"/>
        <w:numPr>
          <w:ilvl w:val="1"/>
          <w:numId w:val="3"/>
        </w:numPr>
      </w:pPr>
      <w:r w:rsidRPr="007C4748">
        <w:t>Ajustement des paramètres</w:t>
      </w:r>
    </w:p>
    <w:p w:rsidR="0023352D" w:rsidRPr="007C4748" w:rsidRDefault="0023352D" w:rsidP="001E3F76">
      <w:pPr>
        <w:pStyle w:val="Liste"/>
        <w:numPr>
          <w:ilvl w:val="1"/>
          <w:numId w:val="3"/>
        </w:numPr>
      </w:pPr>
      <w:r w:rsidRPr="007C4748">
        <w:t>Résultats chiffrés</w:t>
      </w:r>
    </w:p>
    <w:p w:rsidR="0023352D" w:rsidRPr="007C4748" w:rsidRDefault="0023352D" w:rsidP="003C4133">
      <w:r w:rsidRPr="007C4748">
        <w:lastRenderedPageBreak/>
        <w:t>{Illustration non décrite}</w:t>
      </w:r>
      <w:r w:rsidR="003250CA" w:rsidRPr="007C4748">
        <w:br/>
      </w:r>
      <w:r w:rsidR="001E3F76" w:rsidRPr="007C4748">
        <w:t xml:space="preserve">Source: </w:t>
      </w:r>
      <w:r w:rsidRPr="007C4748">
        <w:t>Photo INLB</w:t>
      </w:r>
    </w:p>
    <w:p w:rsidR="003C4133" w:rsidRPr="007C4748" w:rsidRDefault="003C4133" w:rsidP="003C4133">
      <w:r w:rsidRPr="007C4748">
        <w:t>{Diapositive 11}</w:t>
      </w:r>
    </w:p>
    <w:p w:rsidR="000612B2" w:rsidRPr="007C4748" w:rsidRDefault="000612B2" w:rsidP="003C4133">
      <w:pPr>
        <w:pStyle w:val="Titre3"/>
      </w:pPr>
      <w:bookmarkStart w:id="13" w:name="_Toc42007274"/>
      <w:r w:rsidRPr="007C4748">
        <w:t>B) Présentation de la technologie</w:t>
      </w:r>
      <w:bookmarkEnd w:id="13"/>
    </w:p>
    <w:p w:rsidR="003C4133" w:rsidRPr="007C4748" w:rsidRDefault="000612B2" w:rsidP="00A63968">
      <w:pPr>
        <w:pStyle w:val="Liste"/>
      </w:pPr>
      <w:r w:rsidRPr="007C4748">
        <w:t>Logiciel Saphir de l'Institut Montéclair</w:t>
      </w:r>
    </w:p>
    <w:p w:rsidR="000612B2" w:rsidRPr="007C4748" w:rsidRDefault="000612B2" w:rsidP="00A63968">
      <w:pPr>
        <w:pStyle w:val="Liste"/>
        <w:numPr>
          <w:ilvl w:val="1"/>
          <w:numId w:val="3"/>
        </w:numPr>
      </w:pPr>
      <w:r w:rsidRPr="007C4748">
        <w:t xml:space="preserve">Coordination </w:t>
      </w:r>
      <w:proofErr w:type="spellStart"/>
      <w:r w:rsidR="009303E0" w:rsidRPr="007C4748">
        <w:t>oe</w:t>
      </w:r>
      <w:r w:rsidRPr="007C4748">
        <w:t>il</w:t>
      </w:r>
      <w:proofErr w:type="spellEnd"/>
      <w:r w:rsidRPr="007C4748">
        <w:t>-main des personnes ayant une atteinte de la vision centrale</w:t>
      </w:r>
    </w:p>
    <w:p w:rsidR="00A63968" w:rsidRPr="007C4748" w:rsidRDefault="00A63968" w:rsidP="00A63968">
      <w:pPr>
        <w:pStyle w:val="Liste"/>
        <w:numPr>
          <w:ilvl w:val="1"/>
          <w:numId w:val="3"/>
        </w:numPr>
      </w:pPr>
      <w:r w:rsidRPr="007C4748">
        <w:t>Installé sur un ordinateur tactile 70 cm</w:t>
      </w:r>
    </w:p>
    <w:p w:rsidR="00A63968" w:rsidRPr="007C4748" w:rsidRDefault="00A63968" w:rsidP="000612B2">
      <w:r w:rsidRPr="007C4748">
        <w:t>{Illustration non décrite}</w:t>
      </w:r>
      <w:r w:rsidRPr="007C4748">
        <w:br/>
      </w:r>
      <w:r w:rsidR="001E3F76" w:rsidRPr="007C4748">
        <w:t xml:space="preserve">Source: </w:t>
      </w:r>
      <w:r w:rsidRPr="007C4748">
        <w:t>Photo INLB</w:t>
      </w:r>
    </w:p>
    <w:p w:rsidR="003C4133" w:rsidRPr="007C4748" w:rsidRDefault="003C4133" w:rsidP="003C4133">
      <w:r w:rsidRPr="007C4748">
        <w:t>{Diapositives 12 et 13}</w:t>
      </w:r>
    </w:p>
    <w:p w:rsidR="000612B2" w:rsidRPr="007C4748" w:rsidRDefault="000612B2" w:rsidP="003C4133">
      <w:pPr>
        <w:pStyle w:val="Titre2"/>
      </w:pPr>
      <w:bookmarkStart w:id="14" w:name="_Toc42007275"/>
      <w:r w:rsidRPr="007C4748">
        <w:t>Résultats, pertinence, utilité</w:t>
      </w:r>
      <w:bookmarkEnd w:id="14"/>
    </w:p>
    <w:p w:rsidR="000612B2" w:rsidRPr="007C4748" w:rsidRDefault="000612B2" w:rsidP="003C4133">
      <w:pPr>
        <w:pStyle w:val="Titre3"/>
      </w:pPr>
      <w:bookmarkStart w:id="15" w:name="_Toc42007276"/>
      <w:r w:rsidRPr="007C4748">
        <w:t>A) Indicateur: Balayage visuel</w:t>
      </w:r>
      <w:bookmarkEnd w:id="15"/>
    </w:p>
    <w:p w:rsidR="003C4133" w:rsidRPr="007C4748" w:rsidRDefault="003C4133" w:rsidP="003C4133">
      <w:pPr>
        <w:pStyle w:val="Titre4"/>
      </w:pPr>
      <w:proofErr w:type="spellStart"/>
      <w:r w:rsidRPr="007C4748">
        <w:t>Mobility</w:t>
      </w:r>
      <w:proofErr w:type="spellEnd"/>
      <w:r w:rsidRPr="007C4748">
        <w:t xml:space="preserve"> </w:t>
      </w:r>
      <w:proofErr w:type="spellStart"/>
      <w:r w:rsidRPr="007C4748">
        <w:t>Assessment</w:t>
      </w:r>
      <w:proofErr w:type="spellEnd"/>
      <w:r w:rsidRPr="007C4748">
        <w:t xml:space="preserve"> Course</w:t>
      </w:r>
    </w:p>
    <w:p w:rsidR="000612B2" w:rsidRPr="007C4748" w:rsidRDefault="000612B2" w:rsidP="000612B2">
      <w:proofErr w:type="gramStart"/>
      <w:r w:rsidRPr="007C4748">
        <w:t>légèrement</w:t>
      </w:r>
      <w:proofErr w:type="gramEnd"/>
      <w:r w:rsidRPr="007C4748">
        <w:t xml:space="preserve"> modifiée de </w:t>
      </w:r>
      <w:proofErr w:type="spellStart"/>
      <w:r w:rsidRPr="007C4748">
        <w:t>Verlander</w:t>
      </w:r>
      <w:proofErr w:type="spellEnd"/>
      <w:r w:rsidRPr="007C4748">
        <w:t xml:space="preserve"> et coll. (2000)</w:t>
      </w:r>
    </w:p>
    <w:p w:rsidR="00A63968" w:rsidRPr="007C4748" w:rsidRDefault="00A63968" w:rsidP="003C4133">
      <w:r w:rsidRPr="007C4748">
        <w:t>{Illustration non décrite}</w:t>
      </w:r>
      <w:r w:rsidR="00B6463B" w:rsidRPr="007C4748">
        <w:br/>
      </w:r>
      <w:r w:rsidR="004012B7" w:rsidRPr="007C4748">
        <w:t xml:space="preserve">Source: </w:t>
      </w:r>
      <w:r w:rsidRPr="007C4748">
        <w:t>Photo INLB</w:t>
      </w:r>
    </w:p>
    <w:p w:rsidR="003C4133" w:rsidRPr="007C4748" w:rsidRDefault="003C4133" w:rsidP="003C4133">
      <w:r w:rsidRPr="007C4748">
        <w:t>{Diapositive 14}</w:t>
      </w:r>
    </w:p>
    <w:p w:rsidR="003C4133" w:rsidRPr="007C4748" w:rsidRDefault="000612B2" w:rsidP="000612B2">
      <w:pPr>
        <w:rPr>
          <w:b/>
        </w:rPr>
      </w:pPr>
      <w:proofErr w:type="spellStart"/>
      <w:r w:rsidRPr="007C4748">
        <w:rPr>
          <w:b/>
        </w:rPr>
        <w:t>Mobility</w:t>
      </w:r>
      <w:proofErr w:type="spellEnd"/>
      <w:r w:rsidRPr="007C4748">
        <w:rPr>
          <w:b/>
        </w:rPr>
        <w:t xml:space="preserve"> </w:t>
      </w:r>
      <w:proofErr w:type="spellStart"/>
      <w:r w:rsidRPr="007C4748">
        <w:rPr>
          <w:b/>
        </w:rPr>
        <w:t>Assessment</w:t>
      </w:r>
      <w:proofErr w:type="spellEnd"/>
      <w:r w:rsidRPr="007C4748">
        <w:rPr>
          <w:b/>
        </w:rPr>
        <w:t xml:space="preserve"> Course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B6463B" w:rsidRPr="007C4748" w:rsidTr="00B6463B">
        <w:trPr>
          <w:tblHeader/>
        </w:trPr>
        <w:tc>
          <w:tcPr>
            <w:tcW w:w="3166" w:type="dxa"/>
          </w:tcPr>
          <w:p w:rsidR="00B6463B" w:rsidRPr="007C4748" w:rsidRDefault="006513EA" w:rsidP="00B6463B">
            <w:pPr>
              <w:jc w:val="center"/>
              <w:rPr>
                <w:b/>
              </w:rPr>
            </w:pPr>
            <w:r w:rsidRPr="007C4748">
              <w:rPr>
                <w:b/>
              </w:rPr>
              <w:t xml:space="preserve">MAC Pré </w:t>
            </w:r>
            <w:r w:rsidR="00B6463B" w:rsidRPr="007C4748">
              <w:rPr>
                <w:b/>
              </w:rPr>
              <w:t>/24</w:t>
            </w:r>
          </w:p>
        </w:tc>
        <w:tc>
          <w:tcPr>
            <w:tcW w:w="3167" w:type="dxa"/>
          </w:tcPr>
          <w:p w:rsidR="00B6463B" w:rsidRPr="007C4748" w:rsidRDefault="00B6463B" w:rsidP="00B6463B">
            <w:pPr>
              <w:jc w:val="center"/>
              <w:rPr>
                <w:b/>
              </w:rPr>
            </w:pPr>
            <w:r w:rsidRPr="007C4748">
              <w:rPr>
                <w:b/>
              </w:rPr>
              <w:t>MAC post /24</w:t>
            </w:r>
          </w:p>
        </w:tc>
        <w:tc>
          <w:tcPr>
            <w:tcW w:w="3167" w:type="dxa"/>
          </w:tcPr>
          <w:p w:rsidR="00B6463B" w:rsidRPr="007C4748" w:rsidRDefault="00B6463B" w:rsidP="00B6463B">
            <w:pPr>
              <w:jc w:val="center"/>
              <w:rPr>
                <w:b/>
              </w:rPr>
            </w:pPr>
            <w:r w:rsidRPr="007C4748">
              <w:rPr>
                <w:b/>
              </w:rPr>
              <w:t>Écart</w:t>
            </w:r>
          </w:p>
        </w:tc>
      </w:tr>
      <w:tr w:rsidR="00B6463B" w:rsidRPr="007C4748" w:rsidTr="00B6463B">
        <w:tc>
          <w:tcPr>
            <w:tcW w:w="3166" w:type="dxa"/>
          </w:tcPr>
          <w:p w:rsidR="00B6463B" w:rsidRPr="007C4748" w:rsidRDefault="00B6463B" w:rsidP="00C90295">
            <w:r w:rsidRPr="007C4748">
              <w:t>15</w:t>
            </w:r>
          </w:p>
        </w:tc>
        <w:tc>
          <w:tcPr>
            <w:tcW w:w="3167" w:type="dxa"/>
          </w:tcPr>
          <w:p w:rsidR="00B6463B" w:rsidRPr="007C4748" w:rsidRDefault="00B6463B" w:rsidP="00C90295">
            <w:r w:rsidRPr="007C4748">
              <w:t>24</w:t>
            </w:r>
          </w:p>
        </w:tc>
        <w:tc>
          <w:tcPr>
            <w:tcW w:w="3167" w:type="dxa"/>
          </w:tcPr>
          <w:p w:rsidR="00B6463B" w:rsidRPr="007C4748" w:rsidRDefault="00B6463B" w:rsidP="00C90295">
            <w:pPr>
              <w:rPr>
                <w:b/>
              </w:rPr>
            </w:pPr>
            <w:r w:rsidRPr="007C4748">
              <w:rPr>
                <w:b/>
              </w:rPr>
              <w:t>+9</w:t>
            </w:r>
          </w:p>
        </w:tc>
      </w:tr>
      <w:tr w:rsidR="00B6463B" w:rsidRPr="007C4748" w:rsidTr="00B6463B">
        <w:tc>
          <w:tcPr>
            <w:tcW w:w="3166" w:type="dxa"/>
          </w:tcPr>
          <w:p w:rsidR="00B6463B" w:rsidRPr="007C4748" w:rsidRDefault="00B6463B" w:rsidP="00C90295">
            <w:r w:rsidRPr="007C4748">
              <w:t>24</w:t>
            </w:r>
          </w:p>
        </w:tc>
        <w:tc>
          <w:tcPr>
            <w:tcW w:w="3167" w:type="dxa"/>
          </w:tcPr>
          <w:p w:rsidR="00B6463B" w:rsidRPr="007C4748" w:rsidRDefault="00B6463B" w:rsidP="00C90295">
            <w:r w:rsidRPr="007C4748">
              <w:t>24</w:t>
            </w:r>
          </w:p>
        </w:tc>
        <w:tc>
          <w:tcPr>
            <w:tcW w:w="3167" w:type="dxa"/>
          </w:tcPr>
          <w:p w:rsidR="00B6463B" w:rsidRPr="007C4748" w:rsidRDefault="00B6463B" w:rsidP="00C90295">
            <w:pPr>
              <w:rPr>
                <w:b/>
              </w:rPr>
            </w:pPr>
            <w:r w:rsidRPr="007C4748">
              <w:rPr>
                <w:b/>
              </w:rPr>
              <w:t>0</w:t>
            </w:r>
          </w:p>
        </w:tc>
      </w:tr>
      <w:tr w:rsidR="00B6463B" w:rsidRPr="007C4748" w:rsidTr="00B6463B">
        <w:tc>
          <w:tcPr>
            <w:tcW w:w="3166" w:type="dxa"/>
          </w:tcPr>
          <w:p w:rsidR="00B6463B" w:rsidRPr="007C4748" w:rsidRDefault="00B6463B" w:rsidP="00C90295">
            <w:r w:rsidRPr="007C4748">
              <w:lastRenderedPageBreak/>
              <w:t>10</w:t>
            </w:r>
          </w:p>
        </w:tc>
        <w:tc>
          <w:tcPr>
            <w:tcW w:w="3167" w:type="dxa"/>
          </w:tcPr>
          <w:p w:rsidR="00B6463B" w:rsidRPr="007C4748" w:rsidRDefault="00B6463B" w:rsidP="00C90295">
            <w:r w:rsidRPr="007C4748">
              <w:t>18</w:t>
            </w:r>
          </w:p>
        </w:tc>
        <w:tc>
          <w:tcPr>
            <w:tcW w:w="3167" w:type="dxa"/>
          </w:tcPr>
          <w:p w:rsidR="00B6463B" w:rsidRPr="007C4748" w:rsidRDefault="00B6463B" w:rsidP="00C90295">
            <w:pPr>
              <w:rPr>
                <w:b/>
              </w:rPr>
            </w:pPr>
            <w:r w:rsidRPr="007C4748">
              <w:rPr>
                <w:b/>
              </w:rPr>
              <w:t>+8</w:t>
            </w:r>
          </w:p>
        </w:tc>
      </w:tr>
      <w:tr w:rsidR="00B6463B" w:rsidRPr="007C4748" w:rsidTr="00B6463B">
        <w:tc>
          <w:tcPr>
            <w:tcW w:w="3166" w:type="dxa"/>
          </w:tcPr>
          <w:p w:rsidR="00B6463B" w:rsidRPr="007C4748" w:rsidRDefault="00B6463B" w:rsidP="00C90295">
            <w:r w:rsidRPr="007C4748">
              <w:t>22</w:t>
            </w:r>
          </w:p>
        </w:tc>
        <w:tc>
          <w:tcPr>
            <w:tcW w:w="3167" w:type="dxa"/>
          </w:tcPr>
          <w:p w:rsidR="00B6463B" w:rsidRPr="007C4748" w:rsidRDefault="00B6463B" w:rsidP="00C90295">
            <w:r w:rsidRPr="007C4748">
              <w:t>24</w:t>
            </w:r>
          </w:p>
        </w:tc>
        <w:tc>
          <w:tcPr>
            <w:tcW w:w="3167" w:type="dxa"/>
          </w:tcPr>
          <w:p w:rsidR="00B6463B" w:rsidRPr="007C4748" w:rsidRDefault="00B6463B" w:rsidP="00C90295">
            <w:pPr>
              <w:rPr>
                <w:b/>
              </w:rPr>
            </w:pPr>
            <w:r w:rsidRPr="007C4748">
              <w:rPr>
                <w:b/>
              </w:rPr>
              <w:t>+2</w:t>
            </w:r>
          </w:p>
        </w:tc>
      </w:tr>
      <w:tr w:rsidR="00B6463B" w:rsidRPr="007C4748" w:rsidTr="00B6463B">
        <w:tc>
          <w:tcPr>
            <w:tcW w:w="3166" w:type="dxa"/>
          </w:tcPr>
          <w:p w:rsidR="00B6463B" w:rsidRPr="007C4748" w:rsidRDefault="00B6463B" w:rsidP="00C90295">
            <w:r w:rsidRPr="007C4748">
              <w:t>13</w:t>
            </w:r>
          </w:p>
        </w:tc>
        <w:tc>
          <w:tcPr>
            <w:tcW w:w="3167" w:type="dxa"/>
          </w:tcPr>
          <w:p w:rsidR="00B6463B" w:rsidRPr="007C4748" w:rsidRDefault="00B6463B" w:rsidP="00C90295">
            <w:r w:rsidRPr="007C4748">
              <w:t>24</w:t>
            </w:r>
          </w:p>
        </w:tc>
        <w:tc>
          <w:tcPr>
            <w:tcW w:w="3167" w:type="dxa"/>
          </w:tcPr>
          <w:p w:rsidR="00B6463B" w:rsidRPr="007C4748" w:rsidRDefault="00B6463B" w:rsidP="00C90295">
            <w:pPr>
              <w:rPr>
                <w:b/>
              </w:rPr>
            </w:pPr>
            <w:r w:rsidRPr="007C4748">
              <w:rPr>
                <w:b/>
              </w:rPr>
              <w:t>+11</w:t>
            </w:r>
          </w:p>
        </w:tc>
      </w:tr>
      <w:tr w:rsidR="00B6463B" w:rsidRPr="007C4748" w:rsidTr="00B6463B">
        <w:tc>
          <w:tcPr>
            <w:tcW w:w="3166" w:type="dxa"/>
          </w:tcPr>
          <w:p w:rsidR="00B6463B" w:rsidRPr="007C4748" w:rsidRDefault="00B6463B" w:rsidP="00C90295">
            <w:r w:rsidRPr="007C4748">
              <w:t>12</w:t>
            </w:r>
          </w:p>
        </w:tc>
        <w:tc>
          <w:tcPr>
            <w:tcW w:w="3167" w:type="dxa"/>
          </w:tcPr>
          <w:p w:rsidR="00B6463B" w:rsidRPr="007C4748" w:rsidRDefault="00B6463B" w:rsidP="00C90295">
            <w:r w:rsidRPr="007C4748">
              <w:t>24</w:t>
            </w:r>
          </w:p>
        </w:tc>
        <w:tc>
          <w:tcPr>
            <w:tcW w:w="3167" w:type="dxa"/>
          </w:tcPr>
          <w:p w:rsidR="00B6463B" w:rsidRPr="007C4748" w:rsidRDefault="00B6463B" w:rsidP="00C90295">
            <w:pPr>
              <w:rPr>
                <w:b/>
              </w:rPr>
            </w:pPr>
            <w:r w:rsidRPr="007C4748">
              <w:rPr>
                <w:b/>
              </w:rPr>
              <w:t>+12</w:t>
            </w:r>
          </w:p>
        </w:tc>
      </w:tr>
      <w:tr w:rsidR="00B6463B" w:rsidRPr="007C4748" w:rsidTr="00B6463B">
        <w:tc>
          <w:tcPr>
            <w:tcW w:w="3166" w:type="dxa"/>
          </w:tcPr>
          <w:p w:rsidR="00B6463B" w:rsidRPr="007C4748" w:rsidRDefault="00B6463B" w:rsidP="00C90295">
            <w:r w:rsidRPr="007C4748">
              <w:t>23</w:t>
            </w:r>
          </w:p>
        </w:tc>
        <w:tc>
          <w:tcPr>
            <w:tcW w:w="3167" w:type="dxa"/>
          </w:tcPr>
          <w:p w:rsidR="00B6463B" w:rsidRPr="007C4748" w:rsidRDefault="00B6463B" w:rsidP="00C90295">
            <w:r w:rsidRPr="007C4748">
              <w:t>24</w:t>
            </w:r>
          </w:p>
        </w:tc>
        <w:tc>
          <w:tcPr>
            <w:tcW w:w="3167" w:type="dxa"/>
          </w:tcPr>
          <w:p w:rsidR="00B6463B" w:rsidRPr="007C4748" w:rsidRDefault="00B6463B" w:rsidP="00C90295">
            <w:pPr>
              <w:rPr>
                <w:b/>
              </w:rPr>
            </w:pPr>
            <w:r w:rsidRPr="007C4748">
              <w:rPr>
                <w:b/>
              </w:rPr>
              <w:t>+1</w:t>
            </w:r>
          </w:p>
        </w:tc>
      </w:tr>
    </w:tbl>
    <w:p w:rsidR="00B6463B" w:rsidRPr="007C4748" w:rsidRDefault="00B6463B" w:rsidP="003C4133">
      <w:r w:rsidRPr="007C4748">
        <w:t>Un écart de 2 est cliniquement significatif.</w:t>
      </w:r>
    </w:p>
    <w:p w:rsidR="006630D0" w:rsidRPr="007C4748" w:rsidRDefault="006630D0" w:rsidP="003C4133">
      <w:pPr>
        <w:sectPr w:rsidR="006630D0" w:rsidRPr="007C4748" w:rsidSect="00930F2F">
          <w:footerReference w:type="even" r:id="rId10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3C4133" w:rsidRPr="007C4748" w:rsidRDefault="003C4133" w:rsidP="003C4133">
      <w:r w:rsidRPr="007C4748">
        <w:lastRenderedPageBreak/>
        <w:t>{Diapositive 15}</w:t>
      </w:r>
    </w:p>
    <w:p w:rsidR="000612B2" w:rsidRPr="007C4748" w:rsidRDefault="000612B2" w:rsidP="00B634F7">
      <w:pPr>
        <w:pStyle w:val="Titre4"/>
      </w:pPr>
      <w:r w:rsidRPr="007C4748">
        <w:t>Indicateurs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834"/>
        <w:gridCol w:w="2700"/>
        <w:gridCol w:w="2610"/>
        <w:gridCol w:w="2520"/>
        <w:gridCol w:w="1584"/>
      </w:tblGrid>
      <w:tr w:rsidR="006630D0" w:rsidRPr="007C4748" w:rsidTr="00DE5F28">
        <w:trPr>
          <w:tblHeader/>
          <w:jc w:val="center"/>
        </w:trPr>
        <w:tc>
          <w:tcPr>
            <w:tcW w:w="3834" w:type="dxa"/>
          </w:tcPr>
          <w:p w:rsidR="006630D0" w:rsidRPr="007C4748" w:rsidRDefault="006630D0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Indicateurs</w:t>
            </w:r>
          </w:p>
        </w:tc>
        <w:tc>
          <w:tcPr>
            <w:tcW w:w="2700" w:type="dxa"/>
          </w:tcPr>
          <w:p w:rsidR="00962F8C" w:rsidRPr="007C4748" w:rsidRDefault="00962F8C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Nombre d'usagers</w:t>
            </w:r>
            <w:r w:rsidRPr="007C4748">
              <w:rPr>
                <w:b/>
              </w:rPr>
              <w:br/>
              <w:t>Performance</w:t>
            </w:r>
          </w:p>
          <w:p w:rsidR="006630D0" w:rsidRPr="007C4748" w:rsidRDefault="006630D0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+</w:t>
            </w:r>
          </w:p>
        </w:tc>
        <w:tc>
          <w:tcPr>
            <w:tcW w:w="2610" w:type="dxa"/>
          </w:tcPr>
          <w:p w:rsidR="00962F8C" w:rsidRPr="007C4748" w:rsidRDefault="00962F8C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Nombre d'usagers</w:t>
            </w:r>
            <w:r w:rsidRPr="007C4748">
              <w:rPr>
                <w:b/>
              </w:rPr>
              <w:br/>
              <w:t>Performance</w:t>
            </w:r>
          </w:p>
          <w:p w:rsidR="006630D0" w:rsidRPr="007C4748" w:rsidRDefault="006630D0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stable</w:t>
            </w:r>
          </w:p>
        </w:tc>
        <w:tc>
          <w:tcPr>
            <w:tcW w:w="2520" w:type="dxa"/>
          </w:tcPr>
          <w:p w:rsidR="00962F8C" w:rsidRPr="007C4748" w:rsidRDefault="00962F8C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Nombre d'usagers</w:t>
            </w:r>
            <w:r w:rsidRPr="007C4748">
              <w:rPr>
                <w:b/>
              </w:rPr>
              <w:br/>
              <w:t>Performance</w:t>
            </w:r>
          </w:p>
          <w:p w:rsidR="006630D0" w:rsidRPr="007C4748" w:rsidRDefault="006630D0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{ms}</w:t>
            </w:r>
          </w:p>
        </w:tc>
        <w:tc>
          <w:tcPr>
            <w:tcW w:w="1584" w:type="dxa"/>
          </w:tcPr>
          <w:p w:rsidR="006630D0" w:rsidRPr="007C4748" w:rsidRDefault="006630D0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Refus</w:t>
            </w:r>
            <w:r w:rsidRPr="007C4748">
              <w:rPr>
                <w:b/>
              </w:rPr>
              <w:br/>
              <w:t>n/é</w:t>
            </w:r>
          </w:p>
        </w:tc>
      </w:tr>
      <w:tr w:rsidR="006630D0" w:rsidRPr="007C4748" w:rsidTr="00DE5F28">
        <w:trPr>
          <w:jc w:val="center"/>
        </w:trPr>
        <w:tc>
          <w:tcPr>
            <w:tcW w:w="3834" w:type="dxa"/>
          </w:tcPr>
          <w:p w:rsidR="006630D0" w:rsidRPr="007C4748" w:rsidRDefault="006630D0" w:rsidP="007E5574">
            <w:r w:rsidRPr="007C4748">
              <w:t>MAC</w:t>
            </w:r>
          </w:p>
        </w:tc>
        <w:tc>
          <w:tcPr>
            <w:tcW w:w="2700" w:type="dxa"/>
          </w:tcPr>
          <w:p w:rsidR="006630D0" w:rsidRPr="007C4748" w:rsidRDefault="006630D0" w:rsidP="007E5574">
            <w:r w:rsidRPr="007C4748">
              <w:t>6</w:t>
            </w:r>
          </w:p>
        </w:tc>
        <w:tc>
          <w:tcPr>
            <w:tcW w:w="2610" w:type="dxa"/>
          </w:tcPr>
          <w:p w:rsidR="006630D0" w:rsidRPr="007C4748" w:rsidRDefault="006630D0" w:rsidP="007E5574">
            <w:r w:rsidRPr="007C4748">
              <w:t>1</w:t>
            </w:r>
          </w:p>
        </w:tc>
        <w:tc>
          <w:tcPr>
            <w:tcW w:w="2520" w:type="dxa"/>
          </w:tcPr>
          <w:p w:rsidR="006630D0" w:rsidRPr="007C4748" w:rsidRDefault="006630D0" w:rsidP="007E5574">
            <w:r w:rsidRPr="007C4748">
              <w:t>0</w:t>
            </w:r>
          </w:p>
        </w:tc>
        <w:tc>
          <w:tcPr>
            <w:tcW w:w="1584" w:type="dxa"/>
          </w:tcPr>
          <w:p w:rsidR="006630D0" w:rsidRPr="007C4748" w:rsidRDefault="006630D0" w:rsidP="007E5574">
            <w:r w:rsidRPr="007C4748">
              <w:t>4</w:t>
            </w:r>
          </w:p>
        </w:tc>
      </w:tr>
      <w:tr w:rsidR="006630D0" w:rsidRPr="007C4748" w:rsidTr="00DE5F28">
        <w:trPr>
          <w:jc w:val="center"/>
        </w:trPr>
        <w:tc>
          <w:tcPr>
            <w:tcW w:w="3834" w:type="dxa"/>
          </w:tcPr>
          <w:p w:rsidR="006630D0" w:rsidRPr="007C4748" w:rsidRDefault="006630D0" w:rsidP="007E5574">
            <w:r w:rsidRPr="007C4748">
              <w:t>SVI</w:t>
            </w:r>
          </w:p>
        </w:tc>
        <w:tc>
          <w:tcPr>
            <w:tcW w:w="2700" w:type="dxa"/>
          </w:tcPr>
          <w:p w:rsidR="006630D0" w:rsidRPr="007C4748" w:rsidRDefault="006630D0" w:rsidP="007E5574">
            <w:r w:rsidRPr="007C4748">
              <w:t>5</w:t>
            </w:r>
          </w:p>
        </w:tc>
        <w:tc>
          <w:tcPr>
            <w:tcW w:w="2610" w:type="dxa"/>
          </w:tcPr>
          <w:p w:rsidR="006630D0" w:rsidRPr="007C4748" w:rsidRDefault="006630D0" w:rsidP="007E5574">
            <w:r w:rsidRPr="007C4748">
              <w:t>3</w:t>
            </w:r>
          </w:p>
        </w:tc>
        <w:tc>
          <w:tcPr>
            <w:tcW w:w="2520" w:type="dxa"/>
          </w:tcPr>
          <w:p w:rsidR="006630D0" w:rsidRPr="007C4748" w:rsidRDefault="006630D0" w:rsidP="007E5574">
            <w:r w:rsidRPr="007C4748">
              <w:t>0</w:t>
            </w:r>
          </w:p>
        </w:tc>
        <w:tc>
          <w:tcPr>
            <w:tcW w:w="1584" w:type="dxa"/>
          </w:tcPr>
          <w:p w:rsidR="006630D0" w:rsidRPr="007C4748" w:rsidRDefault="006630D0" w:rsidP="007E5574">
            <w:r w:rsidRPr="007C4748">
              <w:t>3</w:t>
            </w:r>
          </w:p>
        </w:tc>
      </w:tr>
      <w:tr w:rsidR="006630D0" w:rsidRPr="007C4748" w:rsidTr="00DE5F28">
        <w:trPr>
          <w:jc w:val="center"/>
        </w:trPr>
        <w:tc>
          <w:tcPr>
            <w:tcW w:w="3834" w:type="dxa"/>
          </w:tcPr>
          <w:p w:rsidR="006630D0" w:rsidRPr="007C4748" w:rsidRDefault="006630D0" w:rsidP="007E5574">
            <w:r w:rsidRPr="007C4748">
              <w:t>Extérieur (coin de rue)</w:t>
            </w:r>
          </w:p>
        </w:tc>
        <w:tc>
          <w:tcPr>
            <w:tcW w:w="2700" w:type="dxa"/>
          </w:tcPr>
          <w:p w:rsidR="006630D0" w:rsidRPr="007C4748" w:rsidRDefault="006630D0" w:rsidP="007E5574">
            <w:r w:rsidRPr="007C4748">
              <w:t>7</w:t>
            </w:r>
          </w:p>
        </w:tc>
        <w:tc>
          <w:tcPr>
            <w:tcW w:w="2610" w:type="dxa"/>
          </w:tcPr>
          <w:p w:rsidR="006630D0" w:rsidRPr="007C4748" w:rsidRDefault="006630D0" w:rsidP="007E5574">
            <w:r w:rsidRPr="007C4748">
              <w:t>0</w:t>
            </w:r>
          </w:p>
        </w:tc>
        <w:tc>
          <w:tcPr>
            <w:tcW w:w="2520" w:type="dxa"/>
          </w:tcPr>
          <w:p w:rsidR="006630D0" w:rsidRPr="007C4748" w:rsidRDefault="006630D0" w:rsidP="007E5574">
            <w:r w:rsidRPr="007C4748">
              <w:t>0</w:t>
            </w:r>
          </w:p>
        </w:tc>
        <w:tc>
          <w:tcPr>
            <w:tcW w:w="1584" w:type="dxa"/>
          </w:tcPr>
          <w:p w:rsidR="006630D0" w:rsidRPr="007C4748" w:rsidRDefault="006630D0" w:rsidP="007E5574">
            <w:r w:rsidRPr="007C4748">
              <w:t>4</w:t>
            </w:r>
          </w:p>
        </w:tc>
      </w:tr>
      <w:tr w:rsidR="006630D0" w:rsidRPr="007C4748" w:rsidTr="00DE5F28">
        <w:trPr>
          <w:jc w:val="center"/>
        </w:trPr>
        <w:tc>
          <w:tcPr>
            <w:tcW w:w="3834" w:type="dxa"/>
          </w:tcPr>
          <w:p w:rsidR="006630D0" w:rsidRPr="007C4748" w:rsidRDefault="006630D0" w:rsidP="007E5574">
            <w:r w:rsidRPr="007C4748">
              <w:t>Aire de mobilité</w:t>
            </w:r>
          </w:p>
        </w:tc>
        <w:tc>
          <w:tcPr>
            <w:tcW w:w="2700" w:type="dxa"/>
          </w:tcPr>
          <w:p w:rsidR="006630D0" w:rsidRPr="007C4748" w:rsidRDefault="006630D0" w:rsidP="007E5574">
            <w:r w:rsidRPr="007C4748">
              <w:t>2</w:t>
            </w:r>
          </w:p>
        </w:tc>
        <w:tc>
          <w:tcPr>
            <w:tcW w:w="2610" w:type="dxa"/>
          </w:tcPr>
          <w:p w:rsidR="006630D0" w:rsidRPr="007C4748" w:rsidRDefault="006630D0" w:rsidP="007E5574">
            <w:r w:rsidRPr="007C4748">
              <w:t>4</w:t>
            </w:r>
          </w:p>
        </w:tc>
        <w:tc>
          <w:tcPr>
            <w:tcW w:w="2520" w:type="dxa"/>
          </w:tcPr>
          <w:p w:rsidR="006630D0" w:rsidRPr="007C4748" w:rsidRDefault="006630D0" w:rsidP="007E5574">
            <w:r w:rsidRPr="007C4748">
              <w:t>1 hiver</w:t>
            </w:r>
          </w:p>
        </w:tc>
        <w:tc>
          <w:tcPr>
            <w:tcW w:w="1584" w:type="dxa"/>
          </w:tcPr>
          <w:p w:rsidR="006630D0" w:rsidRPr="007C4748" w:rsidRDefault="006630D0" w:rsidP="007E5574">
            <w:r w:rsidRPr="007C4748">
              <w:t>4</w:t>
            </w:r>
          </w:p>
        </w:tc>
      </w:tr>
      <w:tr w:rsidR="006630D0" w:rsidRPr="007C4748" w:rsidTr="00DE5F28">
        <w:trPr>
          <w:jc w:val="center"/>
        </w:trPr>
        <w:tc>
          <w:tcPr>
            <w:tcW w:w="3834" w:type="dxa"/>
          </w:tcPr>
          <w:p w:rsidR="006630D0" w:rsidRPr="007C4748" w:rsidRDefault="006630D0" w:rsidP="007E5574">
            <w:r w:rsidRPr="007C4748">
              <w:t>Gestion d</w:t>
            </w:r>
            <w:r w:rsidR="00962F8C" w:rsidRPr="007C4748">
              <w:t>'</w:t>
            </w:r>
            <w:r w:rsidRPr="007C4748">
              <w:t>anxiété</w:t>
            </w:r>
          </w:p>
        </w:tc>
        <w:tc>
          <w:tcPr>
            <w:tcW w:w="2700" w:type="dxa"/>
          </w:tcPr>
          <w:p w:rsidR="006630D0" w:rsidRPr="007C4748" w:rsidRDefault="006630D0" w:rsidP="007E5574">
            <w:r w:rsidRPr="007C4748">
              <w:t>4</w:t>
            </w:r>
          </w:p>
        </w:tc>
        <w:tc>
          <w:tcPr>
            <w:tcW w:w="2610" w:type="dxa"/>
          </w:tcPr>
          <w:p w:rsidR="006630D0" w:rsidRPr="007C4748" w:rsidRDefault="006630D0" w:rsidP="007E5574">
            <w:r w:rsidRPr="007C4748">
              <w:t>2</w:t>
            </w:r>
          </w:p>
        </w:tc>
        <w:tc>
          <w:tcPr>
            <w:tcW w:w="2520" w:type="dxa"/>
          </w:tcPr>
          <w:p w:rsidR="006630D0" w:rsidRPr="007C4748" w:rsidRDefault="006630D0" w:rsidP="007E5574">
            <w:r w:rsidRPr="007C4748">
              <w:t>0</w:t>
            </w:r>
          </w:p>
        </w:tc>
        <w:tc>
          <w:tcPr>
            <w:tcW w:w="1584" w:type="dxa"/>
          </w:tcPr>
          <w:p w:rsidR="006630D0" w:rsidRPr="007C4748" w:rsidRDefault="006630D0" w:rsidP="007E5574">
            <w:r w:rsidRPr="007C4748">
              <w:t>5</w:t>
            </w:r>
          </w:p>
        </w:tc>
      </w:tr>
    </w:tbl>
    <w:p w:rsidR="006630D0" w:rsidRPr="007C4748" w:rsidRDefault="006630D0" w:rsidP="003C4133">
      <w:pPr>
        <w:sectPr w:rsidR="006630D0" w:rsidRPr="007C4748" w:rsidSect="006630D0">
          <w:pgSz w:w="15840" w:h="12240" w:orient="landscape" w:code="1"/>
          <w:pgMar w:top="1440" w:right="1440" w:bottom="1440" w:left="1440" w:header="706" w:footer="706" w:gutter="0"/>
          <w:cols w:space="708"/>
          <w:docGrid w:linePitch="360"/>
        </w:sectPr>
      </w:pPr>
    </w:p>
    <w:p w:rsidR="003C4133" w:rsidRPr="007C4748" w:rsidRDefault="003C4133" w:rsidP="003C4133">
      <w:r w:rsidRPr="007C4748">
        <w:lastRenderedPageBreak/>
        <w:t>{Diapositive 16}</w:t>
      </w:r>
    </w:p>
    <w:p w:rsidR="000612B2" w:rsidRPr="007C4748" w:rsidRDefault="005D0119" w:rsidP="00B634F7">
      <w:pPr>
        <w:pStyle w:val="Titre4"/>
      </w:pPr>
      <w:r w:rsidRPr="007C4748">
        <w:t>O</w:t>
      </w:r>
      <w:r w:rsidR="000612B2" w:rsidRPr="007C4748">
        <w:t>bjectif de l'usager</w:t>
      </w:r>
    </w:p>
    <w:p w:rsidR="003C4133" w:rsidRPr="007C4748" w:rsidRDefault="006630D0" w:rsidP="003C4133">
      <w:r w:rsidRPr="007C4748">
        <w:t>Effectue-t-il ses déplacements de façon sécuritaire, autonome et avec aisance?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6630D0" w:rsidRPr="007C4748" w:rsidTr="006630D0">
        <w:trPr>
          <w:tblHeader/>
        </w:trPr>
        <w:tc>
          <w:tcPr>
            <w:tcW w:w="2375" w:type="dxa"/>
          </w:tcPr>
          <w:p w:rsidR="006630D0" w:rsidRPr="007C4748" w:rsidRDefault="006630D0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Objectif</w:t>
            </w:r>
          </w:p>
        </w:tc>
        <w:tc>
          <w:tcPr>
            <w:tcW w:w="2375" w:type="dxa"/>
          </w:tcPr>
          <w:p w:rsidR="006630D0" w:rsidRPr="007C4748" w:rsidRDefault="006630D0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Atteint</w:t>
            </w:r>
          </w:p>
        </w:tc>
        <w:tc>
          <w:tcPr>
            <w:tcW w:w="2375" w:type="dxa"/>
          </w:tcPr>
          <w:p w:rsidR="006630D0" w:rsidRPr="007C4748" w:rsidRDefault="006630D0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Partiellement atteint</w:t>
            </w:r>
          </w:p>
        </w:tc>
        <w:tc>
          <w:tcPr>
            <w:tcW w:w="2375" w:type="dxa"/>
          </w:tcPr>
          <w:p w:rsidR="006630D0" w:rsidRPr="007C4748" w:rsidRDefault="006630D0" w:rsidP="006630D0">
            <w:pPr>
              <w:jc w:val="center"/>
              <w:rPr>
                <w:b/>
              </w:rPr>
            </w:pPr>
            <w:r w:rsidRPr="007C4748">
              <w:rPr>
                <w:b/>
              </w:rPr>
              <w:t>Abandon</w:t>
            </w:r>
          </w:p>
        </w:tc>
      </w:tr>
      <w:tr w:rsidR="006630D0" w:rsidRPr="007C4748" w:rsidTr="006630D0">
        <w:tc>
          <w:tcPr>
            <w:tcW w:w="2375" w:type="dxa"/>
          </w:tcPr>
          <w:p w:rsidR="006630D0" w:rsidRPr="007C4748" w:rsidRDefault="006630D0" w:rsidP="00422938">
            <w:r w:rsidRPr="007C4748">
              <w:t>Nombre usagers</w:t>
            </w:r>
          </w:p>
        </w:tc>
        <w:tc>
          <w:tcPr>
            <w:tcW w:w="2375" w:type="dxa"/>
          </w:tcPr>
          <w:p w:rsidR="006630D0" w:rsidRPr="007C4748" w:rsidRDefault="006630D0" w:rsidP="00422938">
            <w:r w:rsidRPr="007C4748">
              <w:t>7</w:t>
            </w:r>
          </w:p>
        </w:tc>
        <w:tc>
          <w:tcPr>
            <w:tcW w:w="2375" w:type="dxa"/>
          </w:tcPr>
          <w:p w:rsidR="006630D0" w:rsidRPr="007C4748" w:rsidRDefault="006630D0" w:rsidP="00422938">
            <w:r w:rsidRPr="007C4748">
              <w:t>3</w:t>
            </w:r>
          </w:p>
        </w:tc>
        <w:tc>
          <w:tcPr>
            <w:tcW w:w="2375" w:type="dxa"/>
          </w:tcPr>
          <w:p w:rsidR="006630D0" w:rsidRPr="007C4748" w:rsidRDefault="006630D0" w:rsidP="00422938">
            <w:r w:rsidRPr="007C4748">
              <w:t>1 santé</w:t>
            </w:r>
          </w:p>
        </w:tc>
      </w:tr>
    </w:tbl>
    <w:p w:rsidR="003C4133" w:rsidRPr="007C4748" w:rsidRDefault="003C4133" w:rsidP="003C4133">
      <w:r w:rsidRPr="007C4748">
        <w:t>{Diapositive 17}</w:t>
      </w:r>
    </w:p>
    <w:p w:rsidR="000612B2" w:rsidRPr="007C4748" w:rsidRDefault="000612B2" w:rsidP="00B634F7">
      <w:pPr>
        <w:pStyle w:val="Titre4"/>
      </w:pPr>
      <w:r w:rsidRPr="007C4748">
        <w:t>Illustration clinique – Mme X</w:t>
      </w:r>
    </w:p>
    <w:p w:rsidR="000612B2" w:rsidRPr="007C4748" w:rsidRDefault="000612B2" w:rsidP="006630D0">
      <w:r w:rsidRPr="007C4748">
        <w:t xml:space="preserve">Madame X., 83 ans, </w:t>
      </w:r>
      <w:proofErr w:type="spellStart"/>
      <w:r w:rsidRPr="007C4748">
        <w:t>Dx</w:t>
      </w:r>
      <w:proofErr w:type="spellEnd"/>
      <w:r w:rsidRPr="007C4748">
        <w:t>. glaucome</w:t>
      </w:r>
    </w:p>
    <w:p w:rsidR="000612B2" w:rsidRPr="007C4748" w:rsidRDefault="000612B2" w:rsidP="006630D0">
      <w:pPr>
        <w:pStyle w:val="Liste"/>
      </w:pPr>
      <w:r w:rsidRPr="007C4748">
        <w:t>Préoccupation</w:t>
      </w:r>
    </w:p>
    <w:p w:rsidR="000612B2" w:rsidRPr="007C4748" w:rsidRDefault="000612B2" w:rsidP="006630D0">
      <w:pPr>
        <w:pStyle w:val="Liste"/>
        <w:numPr>
          <w:ilvl w:val="1"/>
          <w:numId w:val="3"/>
        </w:numPr>
      </w:pPr>
      <w:r w:rsidRPr="007C4748">
        <w:t xml:space="preserve">Craintes pour sa sécurité (Milieu familier </w:t>
      </w:r>
      <w:proofErr w:type="spellStart"/>
      <w:r w:rsidRPr="007C4748">
        <w:t>ext</w:t>
      </w:r>
      <w:proofErr w:type="spellEnd"/>
      <w:r w:rsidRPr="007C4748">
        <w:t>.)</w:t>
      </w:r>
    </w:p>
    <w:p w:rsidR="000612B2" w:rsidRPr="007C4748" w:rsidRDefault="000612B2" w:rsidP="006630D0">
      <w:pPr>
        <w:pStyle w:val="Liste"/>
      </w:pPr>
      <w:r w:rsidRPr="007C4748">
        <w:t>Enjeux cliniques</w:t>
      </w:r>
    </w:p>
    <w:p w:rsidR="000612B2" w:rsidRPr="007C4748" w:rsidRDefault="000612B2" w:rsidP="006630D0">
      <w:pPr>
        <w:pStyle w:val="Liste"/>
        <w:numPr>
          <w:ilvl w:val="1"/>
          <w:numId w:val="3"/>
        </w:numPr>
      </w:pPr>
      <w:r w:rsidRPr="007C4748">
        <w:t>Dit comprendre sa vision</w:t>
      </w:r>
    </w:p>
    <w:p w:rsidR="000612B2" w:rsidRPr="007C4748" w:rsidRDefault="000612B2" w:rsidP="006630D0">
      <w:pPr>
        <w:pStyle w:val="Liste"/>
        <w:numPr>
          <w:ilvl w:val="2"/>
          <w:numId w:val="3"/>
        </w:numPr>
      </w:pPr>
      <w:r w:rsidRPr="007C4748">
        <w:t xml:space="preserve">En fait: connait </w:t>
      </w:r>
      <w:proofErr w:type="spellStart"/>
      <w:r w:rsidRPr="007C4748">
        <w:t>Dx</w:t>
      </w:r>
      <w:proofErr w:type="spellEnd"/>
      <w:r w:rsidRPr="007C4748">
        <w:t>, pas les impacts fonctionnels</w:t>
      </w:r>
    </w:p>
    <w:p w:rsidR="000612B2" w:rsidRPr="007C4748" w:rsidRDefault="000612B2" w:rsidP="006630D0">
      <w:pPr>
        <w:pStyle w:val="Liste"/>
        <w:numPr>
          <w:ilvl w:val="1"/>
          <w:numId w:val="3"/>
        </w:numPr>
      </w:pPr>
      <w:r w:rsidRPr="007C4748">
        <w:t>«Je le fais»</w:t>
      </w:r>
    </w:p>
    <w:p w:rsidR="000612B2" w:rsidRPr="007C4748" w:rsidRDefault="000612B2" w:rsidP="006630D0">
      <w:pPr>
        <w:pStyle w:val="Liste"/>
        <w:numPr>
          <w:ilvl w:val="2"/>
          <w:numId w:val="3"/>
        </w:numPr>
      </w:pPr>
      <w:r w:rsidRPr="007C4748">
        <w:t>Amplitude d'exploration visuelle insuffisante</w:t>
      </w:r>
    </w:p>
    <w:p w:rsidR="000612B2" w:rsidRPr="007C4748" w:rsidRDefault="000612B2" w:rsidP="006630D0">
      <w:pPr>
        <w:pStyle w:val="Liste"/>
        <w:numPr>
          <w:ilvl w:val="2"/>
          <w:numId w:val="3"/>
        </w:numPr>
      </w:pPr>
      <w:r w:rsidRPr="007C4748">
        <w:t>Confrontation de 2 perceptions (obser</w:t>
      </w:r>
      <w:r w:rsidR="006630D0" w:rsidRPr="007C4748">
        <w:t>vation du professionnel vs auto</w:t>
      </w:r>
      <w:r w:rsidR="006630D0" w:rsidRPr="007C4748">
        <w:noBreakHyphen/>
      </w:r>
      <w:r w:rsidRPr="007C4748">
        <w:t>perception)</w:t>
      </w:r>
    </w:p>
    <w:p w:rsidR="003C4133" w:rsidRPr="007C4748" w:rsidRDefault="003C4133" w:rsidP="003C4133">
      <w:r w:rsidRPr="007C4748">
        <w:t>{Diapositive 18}</w:t>
      </w:r>
    </w:p>
    <w:p w:rsidR="000612B2" w:rsidRPr="007C4748" w:rsidRDefault="000612B2" w:rsidP="00AA737C">
      <w:pPr>
        <w:pStyle w:val="Liste"/>
      </w:pPr>
      <w:r w:rsidRPr="007C4748">
        <w:t>Résolution avec le système</w:t>
      </w:r>
    </w:p>
    <w:p w:rsidR="000612B2" w:rsidRPr="007C4748" w:rsidRDefault="000612B2" w:rsidP="00AA737C">
      <w:pPr>
        <w:pStyle w:val="Liste"/>
        <w:numPr>
          <w:ilvl w:val="1"/>
          <w:numId w:val="3"/>
        </w:numPr>
      </w:pPr>
      <w:r w:rsidRPr="007C4748">
        <w:t xml:space="preserve">Chiffrer l'exploration visuelle </w:t>
      </w:r>
      <w:proofErr w:type="gramStart"/>
      <w:r w:rsidRPr="007C4748">
        <w:t>inadéquate</w:t>
      </w:r>
      <w:proofErr w:type="gramEnd"/>
      <w:r w:rsidR="00AA737C" w:rsidRPr="007C4748">
        <w:br/>
      </w:r>
      <w:r w:rsidRPr="007C4748">
        <w:t>(amplitude, vitesse, organisation/structure)</w:t>
      </w:r>
    </w:p>
    <w:p w:rsidR="003C4133" w:rsidRPr="007C4748" w:rsidRDefault="000612B2" w:rsidP="00AA737C">
      <w:pPr>
        <w:pStyle w:val="Liste"/>
        <w:numPr>
          <w:ilvl w:val="2"/>
          <w:numId w:val="3"/>
        </w:numPr>
      </w:pPr>
      <w:r w:rsidRPr="007C4748">
        <w:lastRenderedPageBreak/>
        <w:t>«Neutralité» du logiciel (1 perception)</w:t>
      </w:r>
    </w:p>
    <w:p w:rsidR="000612B2" w:rsidRPr="007C4748" w:rsidRDefault="000612B2" w:rsidP="00AA737C">
      <w:pPr>
        <w:pStyle w:val="Liste"/>
        <w:numPr>
          <w:ilvl w:val="1"/>
          <w:numId w:val="3"/>
        </w:numPr>
      </w:pPr>
      <w:r w:rsidRPr="007C4748">
        <w:t>Lien entre augmentation du stress et comportement inadéquat</w:t>
      </w:r>
    </w:p>
    <w:p w:rsidR="000612B2" w:rsidRPr="007C4748" w:rsidRDefault="000612B2" w:rsidP="00AA737C">
      <w:pPr>
        <w:pStyle w:val="Liste"/>
        <w:numPr>
          <w:ilvl w:val="1"/>
          <w:numId w:val="3"/>
        </w:numPr>
      </w:pPr>
      <w:r w:rsidRPr="007C4748">
        <w:t>Cohérence démontrée entre l'image de son champ visuel et ses résultats obtenus</w:t>
      </w:r>
    </w:p>
    <w:p w:rsidR="003C4133" w:rsidRPr="007C4748" w:rsidRDefault="000612B2" w:rsidP="00AA737C">
      <w:pPr>
        <w:pStyle w:val="Liste"/>
        <w:numPr>
          <w:ilvl w:val="1"/>
          <w:numId w:val="3"/>
        </w:numPr>
      </w:pPr>
      <w:r w:rsidRPr="007C4748">
        <w:t>Déclic pour Mme</w:t>
      </w:r>
    </w:p>
    <w:p w:rsidR="003C4133" w:rsidRPr="007C4748" w:rsidRDefault="003C4133" w:rsidP="003C4133">
      <w:r w:rsidRPr="007C4748">
        <w:t>{Diapositive 19}</w:t>
      </w:r>
    </w:p>
    <w:p w:rsidR="000612B2" w:rsidRPr="007C4748" w:rsidRDefault="000612B2" w:rsidP="003C4133">
      <w:pPr>
        <w:pStyle w:val="Titre3"/>
      </w:pPr>
      <w:bookmarkStart w:id="16" w:name="_Toc42007277"/>
      <w:r w:rsidRPr="007C4748">
        <w:t xml:space="preserve">B) Indicateur: Coordination </w:t>
      </w:r>
      <w:proofErr w:type="spellStart"/>
      <w:r w:rsidR="009303E0" w:rsidRPr="007C4748">
        <w:t>oe</w:t>
      </w:r>
      <w:r w:rsidRPr="007C4748">
        <w:t>il</w:t>
      </w:r>
      <w:proofErr w:type="spellEnd"/>
      <w:r w:rsidRPr="007C4748">
        <w:t>-main</w:t>
      </w:r>
      <w:bookmarkEnd w:id="16"/>
    </w:p>
    <w:p w:rsidR="004A666D" w:rsidRPr="007C4748" w:rsidRDefault="004A666D" w:rsidP="008A7A35">
      <w:pPr>
        <w:pStyle w:val="Titre4"/>
      </w:pPr>
      <w:r w:rsidRPr="007C4748">
        <w:t>Autosatisfaction lors d'une tâche d'écriture d'un chèque (0-10)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7"/>
        <w:gridCol w:w="3717"/>
        <w:gridCol w:w="2066"/>
      </w:tblGrid>
      <w:tr w:rsidR="008A7A35" w:rsidRPr="007C4748" w:rsidTr="000F1E96">
        <w:trPr>
          <w:tblHeader/>
        </w:trPr>
        <w:tc>
          <w:tcPr>
            <w:tcW w:w="3717" w:type="dxa"/>
          </w:tcPr>
          <w:p w:rsidR="008A7A35" w:rsidRPr="007C4748" w:rsidRDefault="008A7A35" w:rsidP="008A7A35">
            <w:pPr>
              <w:jc w:val="center"/>
              <w:rPr>
                <w:b/>
              </w:rPr>
            </w:pPr>
            <w:r w:rsidRPr="007C4748">
              <w:rPr>
                <w:b/>
              </w:rPr>
              <w:t>T1 – PRÉ</w:t>
            </w:r>
          </w:p>
        </w:tc>
        <w:tc>
          <w:tcPr>
            <w:tcW w:w="3717" w:type="dxa"/>
          </w:tcPr>
          <w:p w:rsidR="008A7A35" w:rsidRPr="007C4748" w:rsidRDefault="008A7A35" w:rsidP="008A7A35">
            <w:pPr>
              <w:jc w:val="center"/>
              <w:rPr>
                <w:b/>
              </w:rPr>
            </w:pPr>
            <w:r w:rsidRPr="007C4748">
              <w:rPr>
                <w:b/>
              </w:rPr>
              <w:t>T2 – POST</w:t>
            </w:r>
          </w:p>
        </w:tc>
        <w:tc>
          <w:tcPr>
            <w:tcW w:w="2066" w:type="dxa"/>
          </w:tcPr>
          <w:p w:rsidR="008A7A35" w:rsidRPr="007C4748" w:rsidRDefault="008A7A35" w:rsidP="008A7A35">
            <w:pPr>
              <w:jc w:val="center"/>
              <w:rPr>
                <w:b/>
              </w:rPr>
            </w:pPr>
            <w:r w:rsidRPr="007C4748">
              <w:rPr>
                <w:b/>
              </w:rPr>
              <w:t>écart</w:t>
            </w:r>
          </w:p>
        </w:tc>
      </w:tr>
      <w:tr w:rsidR="008A7A35" w:rsidRPr="007C4748" w:rsidTr="000F1E96">
        <w:tc>
          <w:tcPr>
            <w:tcW w:w="3717" w:type="dxa"/>
          </w:tcPr>
          <w:p w:rsidR="008A7A35" w:rsidRPr="007C4748" w:rsidRDefault="008A7A35" w:rsidP="000A40C3">
            <w:r w:rsidRPr="007C4748">
              <w:t>5</w:t>
            </w:r>
          </w:p>
        </w:tc>
        <w:tc>
          <w:tcPr>
            <w:tcW w:w="3717" w:type="dxa"/>
          </w:tcPr>
          <w:p w:rsidR="008A7A35" w:rsidRPr="007C4748" w:rsidRDefault="008A7A35" w:rsidP="000A40C3">
            <w:r w:rsidRPr="007C4748">
              <w:t>6</w:t>
            </w:r>
          </w:p>
        </w:tc>
        <w:tc>
          <w:tcPr>
            <w:tcW w:w="2066" w:type="dxa"/>
          </w:tcPr>
          <w:p w:rsidR="008A7A35" w:rsidRPr="007C4748" w:rsidRDefault="008A7A35" w:rsidP="000A40C3">
            <w:pPr>
              <w:rPr>
                <w:b/>
              </w:rPr>
            </w:pPr>
            <w:r w:rsidRPr="007C4748">
              <w:rPr>
                <w:b/>
              </w:rPr>
              <w:t>+1</w:t>
            </w:r>
          </w:p>
        </w:tc>
      </w:tr>
      <w:tr w:rsidR="008A7A35" w:rsidRPr="007C4748" w:rsidTr="000F1E96">
        <w:tc>
          <w:tcPr>
            <w:tcW w:w="3717" w:type="dxa"/>
          </w:tcPr>
          <w:p w:rsidR="008A7A35" w:rsidRPr="007C4748" w:rsidRDefault="008A7A35" w:rsidP="000A40C3">
            <w:r w:rsidRPr="007C4748">
              <w:t>Abandon (0)</w:t>
            </w:r>
          </w:p>
        </w:tc>
        <w:tc>
          <w:tcPr>
            <w:tcW w:w="3717" w:type="dxa"/>
          </w:tcPr>
          <w:p w:rsidR="008A7A35" w:rsidRPr="007C4748" w:rsidRDefault="008A7A35" w:rsidP="000A40C3">
            <w:r w:rsidRPr="007C4748">
              <w:t>10</w:t>
            </w:r>
          </w:p>
        </w:tc>
        <w:tc>
          <w:tcPr>
            <w:tcW w:w="2066" w:type="dxa"/>
          </w:tcPr>
          <w:p w:rsidR="008A7A35" w:rsidRPr="007C4748" w:rsidRDefault="008A7A35" w:rsidP="000A40C3">
            <w:pPr>
              <w:rPr>
                <w:b/>
              </w:rPr>
            </w:pPr>
            <w:r w:rsidRPr="007C4748">
              <w:rPr>
                <w:b/>
              </w:rPr>
              <w:t>+10</w:t>
            </w:r>
          </w:p>
        </w:tc>
      </w:tr>
      <w:tr w:rsidR="008A7A35" w:rsidRPr="007C4748" w:rsidTr="000F1E96">
        <w:tc>
          <w:tcPr>
            <w:tcW w:w="3717" w:type="dxa"/>
          </w:tcPr>
          <w:p w:rsidR="008A7A35" w:rsidRPr="007C4748" w:rsidRDefault="008A7A35" w:rsidP="000A40C3">
            <w:r w:rsidRPr="007C4748">
              <w:t>Abandon (0)</w:t>
            </w:r>
          </w:p>
        </w:tc>
        <w:tc>
          <w:tcPr>
            <w:tcW w:w="3717" w:type="dxa"/>
          </w:tcPr>
          <w:p w:rsidR="008A7A35" w:rsidRPr="007C4748" w:rsidRDefault="008A7A35" w:rsidP="000A40C3">
            <w:r w:rsidRPr="007C4748">
              <w:t>7</w:t>
            </w:r>
          </w:p>
        </w:tc>
        <w:tc>
          <w:tcPr>
            <w:tcW w:w="2066" w:type="dxa"/>
          </w:tcPr>
          <w:p w:rsidR="008A7A35" w:rsidRPr="007C4748" w:rsidRDefault="008A7A35" w:rsidP="000A40C3">
            <w:pPr>
              <w:rPr>
                <w:b/>
              </w:rPr>
            </w:pPr>
            <w:r w:rsidRPr="007C4748">
              <w:rPr>
                <w:b/>
              </w:rPr>
              <w:t>+7</w:t>
            </w:r>
          </w:p>
        </w:tc>
      </w:tr>
      <w:tr w:rsidR="008A7A35" w:rsidRPr="007C4748" w:rsidTr="000F1E96">
        <w:tc>
          <w:tcPr>
            <w:tcW w:w="3717" w:type="dxa"/>
          </w:tcPr>
          <w:p w:rsidR="008A7A35" w:rsidRPr="007C4748" w:rsidRDefault="008A7A35" w:rsidP="000A40C3">
            <w:r w:rsidRPr="007C4748">
              <w:t>3</w:t>
            </w:r>
          </w:p>
        </w:tc>
        <w:tc>
          <w:tcPr>
            <w:tcW w:w="3717" w:type="dxa"/>
          </w:tcPr>
          <w:p w:rsidR="008A7A35" w:rsidRPr="007C4748" w:rsidRDefault="008A7A35" w:rsidP="000A40C3">
            <w:r w:rsidRPr="007C4748">
              <w:t>7</w:t>
            </w:r>
          </w:p>
        </w:tc>
        <w:tc>
          <w:tcPr>
            <w:tcW w:w="2066" w:type="dxa"/>
          </w:tcPr>
          <w:p w:rsidR="008A7A35" w:rsidRPr="007C4748" w:rsidRDefault="008A7A35" w:rsidP="000A40C3">
            <w:pPr>
              <w:rPr>
                <w:b/>
              </w:rPr>
            </w:pPr>
            <w:r w:rsidRPr="007C4748">
              <w:rPr>
                <w:b/>
              </w:rPr>
              <w:t>+4</w:t>
            </w:r>
          </w:p>
        </w:tc>
      </w:tr>
      <w:tr w:rsidR="008A7A35" w:rsidRPr="007C4748" w:rsidTr="000F1E96">
        <w:tc>
          <w:tcPr>
            <w:tcW w:w="3717" w:type="dxa"/>
          </w:tcPr>
          <w:p w:rsidR="008A7A35" w:rsidRPr="007C4748" w:rsidRDefault="008A7A35" w:rsidP="000A40C3">
            <w:r w:rsidRPr="007C4748">
              <w:t>9</w:t>
            </w:r>
          </w:p>
        </w:tc>
        <w:tc>
          <w:tcPr>
            <w:tcW w:w="3717" w:type="dxa"/>
          </w:tcPr>
          <w:p w:rsidR="008A7A35" w:rsidRPr="007C4748" w:rsidRDefault="008A7A35" w:rsidP="000A40C3">
            <w:r w:rsidRPr="007C4748">
              <w:t>9</w:t>
            </w:r>
          </w:p>
        </w:tc>
        <w:tc>
          <w:tcPr>
            <w:tcW w:w="2066" w:type="dxa"/>
          </w:tcPr>
          <w:p w:rsidR="008A7A35" w:rsidRPr="007C4748" w:rsidRDefault="008A7A35" w:rsidP="000A40C3">
            <w:pPr>
              <w:rPr>
                <w:b/>
              </w:rPr>
            </w:pPr>
            <w:r w:rsidRPr="007C4748">
              <w:rPr>
                <w:b/>
              </w:rPr>
              <w:t>0</w:t>
            </w:r>
          </w:p>
        </w:tc>
      </w:tr>
      <w:tr w:rsidR="008A7A35" w:rsidRPr="007C4748" w:rsidTr="000F1E96">
        <w:tc>
          <w:tcPr>
            <w:tcW w:w="3717" w:type="dxa"/>
          </w:tcPr>
          <w:p w:rsidR="008A7A35" w:rsidRPr="007C4748" w:rsidRDefault="008A7A35" w:rsidP="000A40C3">
            <w:r w:rsidRPr="007C4748">
              <w:t>5</w:t>
            </w:r>
          </w:p>
        </w:tc>
        <w:tc>
          <w:tcPr>
            <w:tcW w:w="3717" w:type="dxa"/>
          </w:tcPr>
          <w:p w:rsidR="008A7A35" w:rsidRPr="007C4748" w:rsidRDefault="008A7A35" w:rsidP="000A40C3">
            <w:r w:rsidRPr="007C4748">
              <w:t>7,5</w:t>
            </w:r>
          </w:p>
        </w:tc>
        <w:tc>
          <w:tcPr>
            <w:tcW w:w="2066" w:type="dxa"/>
          </w:tcPr>
          <w:p w:rsidR="008A7A35" w:rsidRPr="007C4748" w:rsidRDefault="008A7A35" w:rsidP="000A40C3">
            <w:pPr>
              <w:rPr>
                <w:b/>
              </w:rPr>
            </w:pPr>
            <w:r w:rsidRPr="007C4748">
              <w:rPr>
                <w:b/>
              </w:rPr>
              <w:t>+2,5</w:t>
            </w:r>
          </w:p>
        </w:tc>
      </w:tr>
      <w:tr w:rsidR="008A7A35" w:rsidRPr="007C4748" w:rsidTr="000F1E96">
        <w:tc>
          <w:tcPr>
            <w:tcW w:w="3717" w:type="dxa"/>
          </w:tcPr>
          <w:p w:rsidR="008A7A35" w:rsidRPr="007C4748" w:rsidRDefault="008A7A35" w:rsidP="000A40C3">
            <w:r w:rsidRPr="007C4748">
              <w:t>9</w:t>
            </w:r>
          </w:p>
        </w:tc>
        <w:tc>
          <w:tcPr>
            <w:tcW w:w="3717" w:type="dxa"/>
          </w:tcPr>
          <w:p w:rsidR="008A7A35" w:rsidRPr="007C4748" w:rsidRDefault="008A7A35" w:rsidP="000A40C3">
            <w:r w:rsidRPr="007C4748">
              <w:t>9</w:t>
            </w:r>
          </w:p>
        </w:tc>
        <w:tc>
          <w:tcPr>
            <w:tcW w:w="2066" w:type="dxa"/>
          </w:tcPr>
          <w:p w:rsidR="008A7A35" w:rsidRPr="007C4748" w:rsidRDefault="008A7A35" w:rsidP="000A40C3">
            <w:pPr>
              <w:rPr>
                <w:b/>
              </w:rPr>
            </w:pPr>
            <w:r w:rsidRPr="007C4748">
              <w:rPr>
                <w:b/>
              </w:rPr>
              <w:t>0</w:t>
            </w:r>
          </w:p>
        </w:tc>
      </w:tr>
      <w:tr w:rsidR="008A7A35" w:rsidRPr="007C4748" w:rsidTr="000F1E96">
        <w:tc>
          <w:tcPr>
            <w:tcW w:w="3717" w:type="dxa"/>
          </w:tcPr>
          <w:p w:rsidR="008A7A35" w:rsidRPr="007C4748" w:rsidRDefault="008A7A35" w:rsidP="000A40C3">
            <w:r w:rsidRPr="007C4748">
              <w:t>Abandon (0)</w:t>
            </w:r>
          </w:p>
        </w:tc>
        <w:tc>
          <w:tcPr>
            <w:tcW w:w="3717" w:type="dxa"/>
          </w:tcPr>
          <w:p w:rsidR="008A7A35" w:rsidRPr="007C4748" w:rsidRDefault="008A7A35" w:rsidP="000A40C3">
            <w:r w:rsidRPr="007C4748">
              <w:t>Très fière</w:t>
            </w:r>
          </w:p>
        </w:tc>
        <w:tc>
          <w:tcPr>
            <w:tcW w:w="2066" w:type="dxa"/>
          </w:tcPr>
          <w:p w:rsidR="008A7A35" w:rsidRPr="007C4748" w:rsidRDefault="008A7A35" w:rsidP="000A40C3">
            <w:pPr>
              <w:rPr>
                <w:b/>
              </w:rPr>
            </w:pPr>
            <w:r w:rsidRPr="007C4748">
              <w:rPr>
                <w:b/>
              </w:rPr>
              <w:t>++</w:t>
            </w:r>
          </w:p>
        </w:tc>
      </w:tr>
      <w:tr w:rsidR="008A7A35" w:rsidRPr="007C4748" w:rsidTr="000F1E96">
        <w:tc>
          <w:tcPr>
            <w:tcW w:w="3717" w:type="dxa"/>
          </w:tcPr>
          <w:p w:rsidR="008A7A35" w:rsidRPr="007C4748" w:rsidRDefault="008A7A35" w:rsidP="000A40C3">
            <w:r w:rsidRPr="007C4748">
              <w:t>Pas capable, abandon (0)</w:t>
            </w:r>
          </w:p>
        </w:tc>
        <w:tc>
          <w:tcPr>
            <w:tcW w:w="3717" w:type="dxa"/>
          </w:tcPr>
          <w:p w:rsidR="008A7A35" w:rsidRPr="007C4748" w:rsidRDefault="008A7A35" w:rsidP="000A40C3">
            <w:r w:rsidRPr="007C4748">
              <w:t>Reprise de l'écriture, ce n'est plus une difficulté</w:t>
            </w:r>
          </w:p>
        </w:tc>
        <w:tc>
          <w:tcPr>
            <w:tcW w:w="2066" w:type="dxa"/>
          </w:tcPr>
          <w:p w:rsidR="008A7A35" w:rsidRPr="007C4748" w:rsidRDefault="008A7A35" w:rsidP="000A40C3">
            <w:pPr>
              <w:rPr>
                <w:b/>
              </w:rPr>
            </w:pPr>
            <w:r w:rsidRPr="007C4748">
              <w:rPr>
                <w:b/>
              </w:rPr>
              <w:t>++</w:t>
            </w:r>
          </w:p>
        </w:tc>
      </w:tr>
    </w:tbl>
    <w:p w:rsidR="00497993" w:rsidRPr="007C4748" w:rsidRDefault="00497993" w:rsidP="003C4133">
      <w:pPr>
        <w:sectPr w:rsidR="00497993" w:rsidRPr="007C4748" w:rsidSect="00930F2F"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3C4133" w:rsidRPr="007C4748" w:rsidRDefault="003C4133" w:rsidP="003C4133">
      <w:r w:rsidRPr="007C4748">
        <w:lastRenderedPageBreak/>
        <w:t>{Diapositive 20}</w:t>
      </w:r>
    </w:p>
    <w:p w:rsidR="000612B2" w:rsidRPr="007C4748" w:rsidRDefault="000612B2" w:rsidP="00B634F7">
      <w:pPr>
        <w:pStyle w:val="Titre4"/>
      </w:pPr>
      <w:r w:rsidRPr="007C4748">
        <w:t>Indicateurs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4194"/>
        <w:gridCol w:w="2580"/>
        <w:gridCol w:w="2580"/>
        <w:gridCol w:w="2580"/>
        <w:gridCol w:w="1314"/>
      </w:tblGrid>
      <w:tr w:rsidR="004171A1" w:rsidRPr="007C4748" w:rsidTr="000F1E96">
        <w:trPr>
          <w:tblHeader/>
          <w:jc w:val="center"/>
        </w:trPr>
        <w:tc>
          <w:tcPr>
            <w:tcW w:w="4194" w:type="dxa"/>
          </w:tcPr>
          <w:p w:rsidR="004171A1" w:rsidRPr="007C4748" w:rsidRDefault="004171A1" w:rsidP="00497993">
            <w:pPr>
              <w:jc w:val="center"/>
              <w:rPr>
                <w:b/>
              </w:rPr>
            </w:pPr>
            <w:r w:rsidRPr="007C4748">
              <w:rPr>
                <w:b/>
              </w:rPr>
              <w:t>Questions d'évaluation</w:t>
            </w:r>
          </w:p>
        </w:tc>
        <w:tc>
          <w:tcPr>
            <w:tcW w:w="2580" w:type="dxa"/>
          </w:tcPr>
          <w:p w:rsidR="004171A1" w:rsidRPr="007C4748" w:rsidRDefault="004171A1" w:rsidP="00497993">
            <w:pPr>
              <w:jc w:val="center"/>
              <w:rPr>
                <w:b/>
              </w:rPr>
            </w:pPr>
            <w:r w:rsidRPr="007C4748">
              <w:rPr>
                <w:b/>
              </w:rPr>
              <w:t>Nombre d'usagers</w:t>
            </w:r>
            <w:r w:rsidRPr="007C4748">
              <w:rPr>
                <w:b/>
              </w:rPr>
              <w:br/>
              <w:t>P</w:t>
            </w:r>
            <w:r w:rsidR="004012B7" w:rsidRPr="007C4748">
              <w:rPr>
                <w:b/>
              </w:rPr>
              <w:t>erformance</w:t>
            </w:r>
            <w:r w:rsidR="004012B7" w:rsidRPr="007C4748">
              <w:rPr>
                <w:b/>
              </w:rPr>
              <w:br/>
            </w:r>
            <w:r w:rsidR="00497993" w:rsidRPr="007C4748">
              <w:rPr>
                <w:b/>
              </w:rPr>
              <w:t>O</w:t>
            </w:r>
            <w:r w:rsidRPr="007C4748">
              <w:rPr>
                <w:b/>
              </w:rPr>
              <w:t>ui</w:t>
            </w:r>
          </w:p>
        </w:tc>
        <w:tc>
          <w:tcPr>
            <w:tcW w:w="2580" w:type="dxa"/>
          </w:tcPr>
          <w:p w:rsidR="004171A1" w:rsidRPr="007C4748" w:rsidRDefault="004012B7" w:rsidP="00497993">
            <w:pPr>
              <w:jc w:val="center"/>
              <w:rPr>
                <w:b/>
              </w:rPr>
            </w:pPr>
            <w:r w:rsidRPr="007C4748">
              <w:rPr>
                <w:b/>
              </w:rPr>
              <w:t>Nombre d'usagers</w:t>
            </w:r>
            <w:r w:rsidRPr="007C4748">
              <w:rPr>
                <w:b/>
              </w:rPr>
              <w:br/>
              <w:t>Performance</w:t>
            </w:r>
            <w:r w:rsidRPr="007C4748">
              <w:rPr>
                <w:b/>
              </w:rPr>
              <w:br/>
            </w:r>
            <w:r w:rsidR="00497993" w:rsidRPr="007C4748">
              <w:rPr>
                <w:b/>
              </w:rPr>
              <w:t>S</w:t>
            </w:r>
            <w:r w:rsidR="004171A1" w:rsidRPr="007C4748">
              <w:rPr>
                <w:b/>
              </w:rPr>
              <w:t>table</w:t>
            </w:r>
          </w:p>
        </w:tc>
        <w:tc>
          <w:tcPr>
            <w:tcW w:w="2580" w:type="dxa"/>
          </w:tcPr>
          <w:p w:rsidR="004171A1" w:rsidRPr="007C4748" w:rsidRDefault="004012B7" w:rsidP="00497993">
            <w:pPr>
              <w:jc w:val="center"/>
              <w:rPr>
                <w:b/>
              </w:rPr>
            </w:pPr>
            <w:r w:rsidRPr="007C4748">
              <w:rPr>
                <w:b/>
              </w:rPr>
              <w:t>Nombre d'usagers</w:t>
            </w:r>
            <w:r w:rsidRPr="007C4748">
              <w:rPr>
                <w:b/>
              </w:rPr>
              <w:br/>
              <w:t>Performance</w:t>
            </w:r>
            <w:r w:rsidRPr="007C4748">
              <w:rPr>
                <w:b/>
              </w:rPr>
              <w:br/>
            </w:r>
            <w:r w:rsidR="00497993" w:rsidRPr="007C4748">
              <w:rPr>
                <w:b/>
              </w:rPr>
              <w:t>N</w:t>
            </w:r>
            <w:r w:rsidR="004171A1" w:rsidRPr="007C4748">
              <w:rPr>
                <w:b/>
              </w:rPr>
              <w:t>on</w:t>
            </w:r>
          </w:p>
        </w:tc>
        <w:tc>
          <w:tcPr>
            <w:tcW w:w="1314" w:type="dxa"/>
          </w:tcPr>
          <w:p w:rsidR="004171A1" w:rsidRPr="007C4748" w:rsidRDefault="004171A1" w:rsidP="00497993">
            <w:pPr>
              <w:jc w:val="center"/>
              <w:rPr>
                <w:b/>
              </w:rPr>
            </w:pPr>
            <w:r w:rsidRPr="007C4748">
              <w:rPr>
                <w:b/>
              </w:rPr>
              <w:t>Refus</w:t>
            </w:r>
            <w:r w:rsidRPr="007C4748">
              <w:rPr>
                <w:b/>
              </w:rPr>
              <w:br/>
              <w:t>n/é</w:t>
            </w:r>
          </w:p>
        </w:tc>
      </w:tr>
      <w:tr w:rsidR="004171A1" w:rsidRPr="007C4748" w:rsidTr="000F1E96">
        <w:trPr>
          <w:jc w:val="center"/>
        </w:trPr>
        <w:tc>
          <w:tcPr>
            <w:tcW w:w="4194" w:type="dxa"/>
          </w:tcPr>
          <w:p w:rsidR="004171A1" w:rsidRPr="007C4748" w:rsidRDefault="004171A1" w:rsidP="00330B9E">
            <w:r w:rsidRPr="007C4748">
              <w:t>L'usager applique-t-il les stratégies visuelles enseignées dans des tâches d</w:t>
            </w:r>
            <w:r w:rsidR="00962F8C" w:rsidRPr="007C4748">
              <w:t>'</w:t>
            </w:r>
            <w:r w:rsidRPr="007C4748">
              <w:t>écriture?</w:t>
            </w:r>
          </w:p>
        </w:tc>
        <w:tc>
          <w:tcPr>
            <w:tcW w:w="2580" w:type="dxa"/>
          </w:tcPr>
          <w:p w:rsidR="004171A1" w:rsidRPr="007C4748" w:rsidRDefault="004171A1" w:rsidP="00330B9E">
            <w:r w:rsidRPr="007C4748">
              <w:t>8</w:t>
            </w:r>
          </w:p>
        </w:tc>
        <w:tc>
          <w:tcPr>
            <w:tcW w:w="2580" w:type="dxa"/>
          </w:tcPr>
          <w:p w:rsidR="004171A1" w:rsidRPr="007C4748" w:rsidRDefault="004171A1" w:rsidP="00330B9E">
            <w:r w:rsidRPr="007C4748">
              <w:t>0</w:t>
            </w:r>
          </w:p>
        </w:tc>
        <w:tc>
          <w:tcPr>
            <w:tcW w:w="2580" w:type="dxa"/>
          </w:tcPr>
          <w:p w:rsidR="004171A1" w:rsidRPr="007C4748" w:rsidRDefault="004171A1" w:rsidP="00330B9E">
            <w:r w:rsidRPr="007C4748">
              <w:t>0</w:t>
            </w:r>
          </w:p>
        </w:tc>
        <w:tc>
          <w:tcPr>
            <w:tcW w:w="1314" w:type="dxa"/>
          </w:tcPr>
          <w:p w:rsidR="004171A1" w:rsidRPr="007C4748" w:rsidRDefault="004171A1" w:rsidP="00330B9E">
            <w:r w:rsidRPr="007C4748">
              <w:t>2</w:t>
            </w:r>
          </w:p>
        </w:tc>
      </w:tr>
      <w:tr w:rsidR="004171A1" w:rsidRPr="007C4748" w:rsidTr="000F1E96">
        <w:trPr>
          <w:jc w:val="center"/>
        </w:trPr>
        <w:tc>
          <w:tcPr>
            <w:tcW w:w="4194" w:type="dxa"/>
          </w:tcPr>
          <w:p w:rsidR="004171A1" w:rsidRPr="007C4748" w:rsidRDefault="004171A1" w:rsidP="00330B9E">
            <w:r w:rsidRPr="007C4748">
              <w:t xml:space="preserve">L'usager améliore-t-il sa dextérité manuelle? (Perdue </w:t>
            </w:r>
            <w:proofErr w:type="spellStart"/>
            <w:r w:rsidRPr="007C4748">
              <w:t>Pegboard</w:t>
            </w:r>
            <w:proofErr w:type="spellEnd"/>
            <w:r w:rsidRPr="007C4748">
              <w:t>)</w:t>
            </w:r>
          </w:p>
        </w:tc>
        <w:tc>
          <w:tcPr>
            <w:tcW w:w="2580" w:type="dxa"/>
          </w:tcPr>
          <w:p w:rsidR="004171A1" w:rsidRPr="007C4748" w:rsidRDefault="004171A1" w:rsidP="00330B9E">
            <w:r w:rsidRPr="007C4748">
              <w:t>2</w:t>
            </w:r>
          </w:p>
        </w:tc>
        <w:tc>
          <w:tcPr>
            <w:tcW w:w="2580" w:type="dxa"/>
          </w:tcPr>
          <w:p w:rsidR="004171A1" w:rsidRPr="007C4748" w:rsidRDefault="004171A1" w:rsidP="00330B9E">
            <w:r w:rsidRPr="007C4748">
              <w:t>1</w:t>
            </w:r>
          </w:p>
        </w:tc>
        <w:tc>
          <w:tcPr>
            <w:tcW w:w="2580" w:type="dxa"/>
          </w:tcPr>
          <w:p w:rsidR="004171A1" w:rsidRPr="007C4748" w:rsidRDefault="004171A1" w:rsidP="00330B9E">
            <w:r w:rsidRPr="007C4748">
              <w:t>0</w:t>
            </w:r>
          </w:p>
        </w:tc>
        <w:tc>
          <w:tcPr>
            <w:tcW w:w="1314" w:type="dxa"/>
          </w:tcPr>
          <w:p w:rsidR="004171A1" w:rsidRPr="007C4748" w:rsidRDefault="004171A1" w:rsidP="00330B9E">
            <w:r w:rsidRPr="007C4748">
              <w:t>7</w:t>
            </w:r>
          </w:p>
        </w:tc>
      </w:tr>
    </w:tbl>
    <w:p w:rsidR="00497993" w:rsidRPr="007C4748" w:rsidRDefault="00497993" w:rsidP="003C4133">
      <w:pPr>
        <w:sectPr w:rsidR="00497993" w:rsidRPr="007C4748" w:rsidSect="00497993">
          <w:pgSz w:w="15840" w:h="12240" w:orient="landscape" w:code="1"/>
          <w:pgMar w:top="1440" w:right="1440" w:bottom="1440" w:left="1440" w:header="706" w:footer="706" w:gutter="0"/>
          <w:cols w:space="708"/>
          <w:docGrid w:linePitch="360"/>
        </w:sectPr>
      </w:pPr>
    </w:p>
    <w:p w:rsidR="003C4133" w:rsidRPr="007C4748" w:rsidRDefault="003C4133" w:rsidP="003C4133">
      <w:r w:rsidRPr="007C4748">
        <w:lastRenderedPageBreak/>
        <w:t>{Diapositive 21}</w:t>
      </w:r>
    </w:p>
    <w:p w:rsidR="000612B2" w:rsidRPr="007C4748" w:rsidRDefault="005D0119" w:rsidP="00B634F7">
      <w:pPr>
        <w:pStyle w:val="Titre4"/>
      </w:pPr>
      <w:r w:rsidRPr="007C4748">
        <w:t>O</w:t>
      </w:r>
      <w:r w:rsidR="000612B2" w:rsidRPr="007C4748">
        <w:t>bjectif de l'usager</w:t>
      </w:r>
    </w:p>
    <w:p w:rsidR="00F90C12" w:rsidRPr="007C4748" w:rsidRDefault="00CA1D58" w:rsidP="003C4133">
      <w:r w:rsidRPr="007C4748">
        <w:t>L'usager poursuit-il ses activités d'écriture de façon autonome?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CA1D58" w:rsidRPr="007C4748" w:rsidTr="00CA1D58">
        <w:trPr>
          <w:tblHeader/>
        </w:trPr>
        <w:tc>
          <w:tcPr>
            <w:tcW w:w="2375" w:type="dxa"/>
          </w:tcPr>
          <w:p w:rsidR="00CA1D58" w:rsidRPr="007C4748" w:rsidRDefault="00CA1D58" w:rsidP="00CA1D58">
            <w:pPr>
              <w:jc w:val="center"/>
              <w:rPr>
                <w:b/>
              </w:rPr>
            </w:pPr>
            <w:r w:rsidRPr="007C4748">
              <w:rPr>
                <w:b/>
              </w:rPr>
              <w:t>Objectif</w:t>
            </w:r>
          </w:p>
        </w:tc>
        <w:tc>
          <w:tcPr>
            <w:tcW w:w="2375" w:type="dxa"/>
          </w:tcPr>
          <w:p w:rsidR="00CA1D58" w:rsidRPr="007C4748" w:rsidRDefault="00CA1D58" w:rsidP="00CA1D58">
            <w:pPr>
              <w:jc w:val="center"/>
              <w:rPr>
                <w:b/>
              </w:rPr>
            </w:pPr>
            <w:r w:rsidRPr="007C4748">
              <w:rPr>
                <w:b/>
              </w:rPr>
              <w:t>Atteint</w:t>
            </w:r>
          </w:p>
        </w:tc>
        <w:tc>
          <w:tcPr>
            <w:tcW w:w="2375" w:type="dxa"/>
          </w:tcPr>
          <w:p w:rsidR="00CA1D58" w:rsidRPr="007C4748" w:rsidRDefault="00CA1D58" w:rsidP="00CA1D58">
            <w:pPr>
              <w:jc w:val="center"/>
              <w:rPr>
                <w:b/>
              </w:rPr>
            </w:pPr>
            <w:r w:rsidRPr="007C4748">
              <w:rPr>
                <w:b/>
              </w:rPr>
              <w:t>Partiellement atteint</w:t>
            </w:r>
          </w:p>
        </w:tc>
        <w:tc>
          <w:tcPr>
            <w:tcW w:w="2375" w:type="dxa"/>
          </w:tcPr>
          <w:p w:rsidR="00CA1D58" w:rsidRPr="007C4748" w:rsidRDefault="00CA1D58" w:rsidP="00CA1D58">
            <w:pPr>
              <w:jc w:val="center"/>
              <w:rPr>
                <w:b/>
              </w:rPr>
            </w:pPr>
            <w:r w:rsidRPr="007C4748">
              <w:rPr>
                <w:b/>
              </w:rPr>
              <w:t>Abandon</w:t>
            </w:r>
          </w:p>
        </w:tc>
      </w:tr>
      <w:tr w:rsidR="00CA1D58" w:rsidRPr="007C4748" w:rsidTr="00CA1D58">
        <w:tc>
          <w:tcPr>
            <w:tcW w:w="2375" w:type="dxa"/>
          </w:tcPr>
          <w:p w:rsidR="00CA1D58" w:rsidRPr="007C4748" w:rsidRDefault="00CA1D58" w:rsidP="003C4133">
            <w:proofErr w:type="spellStart"/>
            <w:r w:rsidRPr="007C4748">
              <w:t>Nbre</w:t>
            </w:r>
            <w:proofErr w:type="spellEnd"/>
            <w:r w:rsidRPr="007C4748">
              <w:t xml:space="preserve"> usagers</w:t>
            </w:r>
          </w:p>
        </w:tc>
        <w:tc>
          <w:tcPr>
            <w:tcW w:w="2375" w:type="dxa"/>
          </w:tcPr>
          <w:p w:rsidR="00CA1D58" w:rsidRPr="007C4748" w:rsidRDefault="00CA1D58" w:rsidP="003C4133">
            <w:r w:rsidRPr="007C4748">
              <w:t>9</w:t>
            </w:r>
          </w:p>
        </w:tc>
        <w:tc>
          <w:tcPr>
            <w:tcW w:w="2375" w:type="dxa"/>
          </w:tcPr>
          <w:p w:rsidR="00CA1D58" w:rsidRPr="007C4748" w:rsidRDefault="00CA1D58" w:rsidP="003C4133">
            <w:r w:rsidRPr="007C4748">
              <w:t>0</w:t>
            </w:r>
          </w:p>
        </w:tc>
        <w:tc>
          <w:tcPr>
            <w:tcW w:w="2375" w:type="dxa"/>
          </w:tcPr>
          <w:p w:rsidR="00CA1D58" w:rsidRPr="007C4748" w:rsidRDefault="00CA1D58" w:rsidP="003C4133">
            <w:r w:rsidRPr="007C4748">
              <w:t>1</w:t>
            </w:r>
          </w:p>
        </w:tc>
      </w:tr>
    </w:tbl>
    <w:p w:rsidR="00CA1D58" w:rsidRPr="007C4748" w:rsidRDefault="00CA1D58" w:rsidP="003C4133">
      <w:r w:rsidRPr="007C4748">
        <w:t>5 usagers ont accepté de faire les interventions en installation (vs à domicile).</w:t>
      </w:r>
    </w:p>
    <w:p w:rsidR="003C4133" w:rsidRPr="007C4748" w:rsidRDefault="003C4133" w:rsidP="003C4133">
      <w:r w:rsidRPr="007C4748">
        <w:t>{Diapositive 22}</w:t>
      </w:r>
      <w:bookmarkStart w:id="17" w:name="_GoBack"/>
      <w:bookmarkEnd w:id="17"/>
    </w:p>
    <w:p w:rsidR="000612B2" w:rsidRPr="007C4748" w:rsidRDefault="00C354C5" w:rsidP="00B634F7">
      <w:pPr>
        <w:pStyle w:val="Titre4"/>
      </w:pPr>
      <w:r w:rsidRPr="007C4748">
        <w:t xml:space="preserve">Illustration clinique – M. </w:t>
      </w:r>
      <w:r w:rsidR="000612B2" w:rsidRPr="007C4748">
        <w:t>Y.</w:t>
      </w:r>
    </w:p>
    <w:p w:rsidR="003C4133" w:rsidRPr="007C4748" w:rsidRDefault="000612B2" w:rsidP="00C354C5">
      <w:r w:rsidRPr="007C4748">
        <w:t xml:space="preserve">M. Y., 67 ans, </w:t>
      </w:r>
      <w:proofErr w:type="spellStart"/>
      <w:r w:rsidRPr="007C4748">
        <w:t>Dx</w:t>
      </w:r>
      <w:proofErr w:type="spellEnd"/>
      <w:r w:rsidRPr="007C4748">
        <w:t>. Atteinte maculaire</w:t>
      </w:r>
    </w:p>
    <w:p w:rsidR="000612B2" w:rsidRPr="007C4748" w:rsidRDefault="000612B2" w:rsidP="00C354C5">
      <w:pPr>
        <w:pStyle w:val="Liste"/>
      </w:pPr>
      <w:r w:rsidRPr="007C4748">
        <w:t>Préoccupations:</w:t>
      </w:r>
    </w:p>
    <w:p w:rsidR="000612B2" w:rsidRPr="007C4748" w:rsidRDefault="000612B2" w:rsidP="00C354C5">
      <w:pPr>
        <w:pStyle w:val="Liste"/>
        <w:numPr>
          <w:ilvl w:val="1"/>
          <w:numId w:val="3"/>
        </w:numPr>
      </w:pPr>
      <w:r w:rsidRPr="007C4748">
        <w:t>Insertion de clé et écriture</w:t>
      </w:r>
    </w:p>
    <w:p w:rsidR="003C4133" w:rsidRPr="007C4748" w:rsidRDefault="000612B2" w:rsidP="00C354C5">
      <w:pPr>
        <w:pStyle w:val="Liste"/>
        <w:numPr>
          <w:ilvl w:val="1"/>
          <w:numId w:val="3"/>
        </w:numPr>
      </w:pPr>
      <w:r w:rsidRPr="007C4748">
        <w:t xml:space="preserve">Coordination </w:t>
      </w:r>
      <w:proofErr w:type="spellStart"/>
      <w:r w:rsidR="009303E0" w:rsidRPr="007C4748">
        <w:t>oe</w:t>
      </w:r>
      <w:r w:rsidRPr="007C4748">
        <w:t>il</w:t>
      </w:r>
      <w:proofErr w:type="spellEnd"/>
      <w:r w:rsidRPr="007C4748">
        <w:t>-canne</w:t>
      </w:r>
    </w:p>
    <w:p w:rsidR="003C4133" w:rsidRPr="007C4748" w:rsidRDefault="000612B2" w:rsidP="00C354C5">
      <w:pPr>
        <w:pStyle w:val="Liste"/>
      </w:pPr>
      <w:r w:rsidRPr="007C4748">
        <w:t>Enjeux cliniques:</w:t>
      </w:r>
    </w:p>
    <w:p w:rsidR="003C4133" w:rsidRPr="007C4748" w:rsidRDefault="000612B2" w:rsidP="00C354C5">
      <w:pPr>
        <w:pStyle w:val="Liste"/>
        <w:numPr>
          <w:ilvl w:val="1"/>
          <w:numId w:val="3"/>
        </w:numPr>
      </w:pPr>
      <w:r w:rsidRPr="007C4748">
        <w:t>Anxiété en déplacement près des escaliers</w:t>
      </w:r>
    </w:p>
    <w:p w:rsidR="000612B2" w:rsidRPr="007C4748" w:rsidRDefault="000612B2" w:rsidP="00C354C5">
      <w:pPr>
        <w:pStyle w:val="Liste"/>
        <w:numPr>
          <w:ilvl w:val="1"/>
          <w:numId w:val="3"/>
        </w:numPr>
      </w:pPr>
      <w:r w:rsidRPr="007C4748">
        <w:t>Entrainement concernant la fixation excentrique</w:t>
      </w:r>
    </w:p>
    <w:p w:rsidR="00B634F7" w:rsidRPr="007C4748" w:rsidRDefault="00B634F7" w:rsidP="00B634F7">
      <w:r w:rsidRPr="007C4748">
        <w:t>{Diapositive 23}</w:t>
      </w:r>
    </w:p>
    <w:p w:rsidR="000612B2" w:rsidRPr="007C4748" w:rsidRDefault="000612B2" w:rsidP="00C354C5">
      <w:pPr>
        <w:pStyle w:val="Liste"/>
      </w:pPr>
      <w:r w:rsidRPr="007C4748">
        <w:t>Résolution avec le système</w:t>
      </w:r>
    </w:p>
    <w:p w:rsidR="003C4133" w:rsidRPr="007C4748" w:rsidRDefault="000612B2" w:rsidP="00C354C5">
      <w:pPr>
        <w:pStyle w:val="Liste"/>
        <w:numPr>
          <w:ilvl w:val="1"/>
          <w:numId w:val="3"/>
        </w:numPr>
      </w:pPr>
      <w:r w:rsidRPr="007C4748">
        <w:t>Utilise 2 points de fixation excentrique: 12h et 7h.</w:t>
      </w:r>
    </w:p>
    <w:p w:rsidR="003C4133" w:rsidRPr="007C4748" w:rsidRDefault="000612B2" w:rsidP="00C354C5">
      <w:pPr>
        <w:pStyle w:val="Liste"/>
        <w:numPr>
          <w:ilvl w:val="1"/>
          <w:numId w:val="3"/>
        </w:numPr>
      </w:pPr>
      <w:r w:rsidRPr="007C4748">
        <w:t>Localisation spatiale déformée lorsqu'il utilise le PFE à 7h</w:t>
      </w:r>
    </w:p>
    <w:p w:rsidR="003C4133" w:rsidRPr="007C4748" w:rsidRDefault="000612B2" w:rsidP="00C354C5">
      <w:pPr>
        <w:pStyle w:val="Liste"/>
        <w:numPr>
          <w:ilvl w:val="2"/>
          <w:numId w:val="3"/>
        </w:numPr>
      </w:pPr>
      <w:r w:rsidRPr="007C4748">
        <w:t>incapable de loca</w:t>
      </w:r>
      <w:r w:rsidR="004D1D50" w:rsidRPr="007C4748">
        <w:t>liser une cible et d'y toucher.</w:t>
      </w:r>
    </w:p>
    <w:p w:rsidR="003C4133" w:rsidRPr="007C4748" w:rsidRDefault="000612B2" w:rsidP="00C354C5">
      <w:pPr>
        <w:pStyle w:val="Liste"/>
        <w:numPr>
          <w:ilvl w:val="1"/>
          <w:numId w:val="3"/>
        </w:numPr>
      </w:pPr>
      <w:r w:rsidRPr="007C4748">
        <w:lastRenderedPageBreak/>
        <w:t>M. est fonctionnel avec son PFE à 12h.</w:t>
      </w:r>
    </w:p>
    <w:p w:rsidR="000612B2" w:rsidRPr="007C4748" w:rsidRDefault="000612B2" w:rsidP="00C354C5">
      <w:pPr>
        <w:pStyle w:val="Liste"/>
        <w:numPr>
          <w:ilvl w:val="1"/>
          <w:numId w:val="3"/>
        </w:numPr>
      </w:pPr>
      <w:r w:rsidRPr="007C4748">
        <w:t>Déclic pour M.</w:t>
      </w:r>
    </w:p>
    <w:p w:rsidR="00B634F7" w:rsidRPr="007C4748" w:rsidRDefault="00B634F7" w:rsidP="00B634F7">
      <w:r w:rsidRPr="007C4748">
        <w:t>{Diapositives 24 et 25}</w:t>
      </w:r>
    </w:p>
    <w:p w:rsidR="000612B2" w:rsidRPr="007C4748" w:rsidRDefault="000612B2" w:rsidP="00B634F7">
      <w:pPr>
        <w:pStyle w:val="Titre2"/>
      </w:pPr>
      <w:bookmarkStart w:id="18" w:name="_Toc42007278"/>
      <w:r w:rsidRPr="007C4748">
        <w:t>Apprentissages cliniques</w:t>
      </w:r>
      <w:bookmarkEnd w:id="18"/>
    </w:p>
    <w:p w:rsidR="000612B2" w:rsidRPr="007C4748" w:rsidRDefault="000612B2" w:rsidP="00FF6DBF">
      <w:pPr>
        <w:pStyle w:val="Liste"/>
      </w:pPr>
      <w:r w:rsidRPr="007C4748">
        <w:t>Enseignement vs intériorisation de leur déficit</w:t>
      </w:r>
    </w:p>
    <w:p w:rsidR="003C4133" w:rsidRPr="007C4748" w:rsidRDefault="000612B2" w:rsidP="00FF6DBF">
      <w:pPr>
        <w:pStyle w:val="Liste"/>
        <w:numPr>
          <w:ilvl w:val="1"/>
          <w:numId w:val="3"/>
        </w:numPr>
      </w:pPr>
      <w:r w:rsidRPr="007C4748">
        <w:t>Remettre les clés de la compréhension à l'usager</w:t>
      </w:r>
    </w:p>
    <w:p w:rsidR="000612B2" w:rsidRPr="007C4748" w:rsidRDefault="000612B2" w:rsidP="00FF6DBF">
      <w:pPr>
        <w:pStyle w:val="Liste"/>
        <w:numPr>
          <w:ilvl w:val="2"/>
          <w:numId w:val="3"/>
        </w:numPr>
      </w:pPr>
      <w:r w:rsidRPr="007C4748">
        <w:t>compréhension commune</w:t>
      </w:r>
    </w:p>
    <w:p w:rsidR="000612B2" w:rsidRPr="007C4748" w:rsidRDefault="000612B2" w:rsidP="00FF6DBF">
      <w:pPr>
        <w:pStyle w:val="Liste"/>
        <w:numPr>
          <w:ilvl w:val="1"/>
          <w:numId w:val="3"/>
        </w:numPr>
      </w:pPr>
      <w:r w:rsidRPr="007C4748">
        <w:t>Lien simplifié: incapacité - solution</w:t>
      </w:r>
    </w:p>
    <w:p w:rsidR="003C4133" w:rsidRPr="007C4748" w:rsidRDefault="000612B2" w:rsidP="00FF6DBF">
      <w:pPr>
        <w:pStyle w:val="Liste"/>
        <w:numPr>
          <w:ilvl w:val="2"/>
          <w:numId w:val="3"/>
        </w:numPr>
      </w:pPr>
      <w:r w:rsidRPr="007C4748">
        <w:t>résolution de problème assumée par l'usager</w:t>
      </w:r>
    </w:p>
    <w:p w:rsidR="000612B2" w:rsidRPr="007C4748" w:rsidRDefault="000612B2" w:rsidP="00FF6DBF">
      <w:pPr>
        <w:pStyle w:val="Liste"/>
        <w:numPr>
          <w:ilvl w:val="2"/>
          <w:numId w:val="3"/>
        </w:numPr>
      </w:pPr>
      <w:r w:rsidRPr="007C4748">
        <w:t>«Je le fais. Je le fais pour vrai.»</w:t>
      </w:r>
    </w:p>
    <w:p w:rsidR="000612B2" w:rsidRPr="007C4748" w:rsidRDefault="000612B2" w:rsidP="00FF6DBF">
      <w:pPr>
        <w:pStyle w:val="Liste"/>
      </w:pPr>
      <w:r w:rsidRPr="007C4748">
        <w:t>Impact psychosocial important</w:t>
      </w:r>
    </w:p>
    <w:p w:rsidR="000612B2" w:rsidRPr="007C4748" w:rsidRDefault="000612B2" w:rsidP="00FF6DBF">
      <w:pPr>
        <w:pStyle w:val="Liste"/>
        <w:numPr>
          <w:ilvl w:val="1"/>
          <w:numId w:val="3"/>
        </w:numPr>
      </w:pPr>
      <w:r w:rsidRPr="007C4748">
        <w:t>Sentiment de contrôle et de sécurité</w:t>
      </w:r>
    </w:p>
    <w:p w:rsidR="003C4133" w:rsidRPr="007C4748" w:rsidRDefault="000612B2" w:rsidP="00FF6DBF">
      <w:pPr>
        <w:pStyle w:val="Liste"/>
        <w:numPr>
          <w:ilvl w:val="1"/>
          <w:numId w:val="3"/>
        </w:numPr>
      </w:pPr>
      <w:r w:rsidRPr="007C4748">
        <w:t>Estime de soi</w:t>
      </w:r>
    </w:p>
    <w:p w:rsidR="000612B2" w:rsidRPr="007C4748" w:rsidRDefault="000612B2" w:rsidP="00FF6DBF">
      <w:pPr>
        <w:pStyle w:val="Liste"/>
        <w:numPr>
          <w:ilvl w:val="1"/>
          <w:numId w:val="3"/>
        </w:numPr>
      </w:pPr>
      <w:r w:rsidRPr="007C4748">
        <w:t>Stress</w:t>
      </w:r>
    </w:p>
    <w:p w:rsidR="000612B2" w:rsidRPr="007C4748" w:rsidRDefault="000612B2" w:rsidP="00FF6DBF">
      <w:pPr>
        <w:pStyle w:val="Liste"/>
        <w:numPr>
          <w:ilvl w:val="1"/>
          <w:numId w:val="3"/>
        </w:numPr>
      </w:pPr>
      <w:r w:rsidRPr="007C4748">
        <w:t>Impact sur les proches</w:t>
      </w:r>
    </w:p>
    <w:p w:rsidR="00B634F7" w:rsidRPr="007C4748" w:rsidRDefault="00B634F7" w:rsidP="00B634F7">
      <w:r w:rsidRPr="007C4748">
        <w:t>{Diapositive 26}</w:t>
      </w:r>
    </w:p>
    <w:p w:rsidR="003C4133" w:rsidRPr="007C4748" w:rsidRDefault="000612B2" w:rsidP="00577DDB">
      <w:pPr>
        <w:pStyle w:val="Liste"/>
      </w:pPr>
      <w:r w:rsidRPr="007C4748">
        <w:t>Temps nécessaire pour s'approprier les outils technologiques et pour réfléchir/discuter</w:t>
      </w:r>
    </w:p>
    <w:p w:rsidR="003C4133" w:rsidRPr="007C4748" w:rsidRDefault="000612B2" w:rsidP="00577DDB">
      <w:pPr>
        <w:pStyle w:val="Liste"/>
      </w:pPr>
      <w:r w:rsidRPr="007C4748">
        <w:t>Importance du jugement clinique</w:t>
      </w:r>
    </w:p>
    <w:p w:rsidR="000612B2" w:rsidRPr="007C4748" w:rsidRDefault="000612B2" w:rsidP="00577DDB">
      <w:pPr>
        <w:pStyle w:val="Liste"/>
        <w:numPr>
          <w:ilvl w:val="1"/>
          <w:numId w:val="3"/>
        </w:numPr>
      </w:pPr>
      <w:r w:rsidRPr="007C4748">
        <w:t>Pertinence de l'utilisation, gradation, moment, lien thérapeutique</w:t>
      </w:r>
    </w:p>
    <w:p w:rsidR="000612B2" w:rsidRPr="007C4748" w:rsidRDefault="000612B2" w:rsidP="00577DDB">
      <w:pPr>
        <w:pStyle w:val="Liste"/>
      </w:pPr>
      <w:r w:rsidRPr="007C4748">
        <w:t>Projet innovant impliquant du travail inter.</w:t>
      </w:r>
    </w:p>
    <w:p w:rsidR="000612B2" w:rsidRPr="007C4748" w:rsidRDefault="000612B2" w:rsidP="00577DDB">
      <w:pPr>
        <w:pStyle w:val="Liste"/>
        <w:numPr>
          <w:ilvl w:val="1"/>
          <w:numId w:val="3"/>
        </w:numPr>
      </w:pPr>
      <w:r w:rsidRPr="007C4748">
        <w:t>Développement de compétences entre collègues</w:t>
      </w:r>
    </w:p>
    <w:p w:rsidR="000612B2" w:rsidRPr="007C4748" w:rsidRDefault="000612B2" w:rsidP="00577DDB">
      <w:pPr>
        <w:pStyle w:val="Liste"/>
        <w:numPr>
          <w:ilvl w:val="1"/>
          <w:numId w:val="3"/>
        </w:numPr>
      </w:pPr>
      <w:r w:rsidRPr="007C4748">
        <w:lastRenderedPageBreak/>
        <w:t>Permet de réfléchir sur notre pratique</w:t>
      </w:r>
    </w:p>
    <w:p w:rsidR="00B634F7" w:rsidRPr="007C4748" w:rsidRDefault="00B634F7" w:rsidP="00B634F7">
      <w:r w:rsidRPr="007C4748">
        <w:t>{Diapositive 27}</w:t>
      </w:r>
    </w:p>
    <w:p w:rsidR="000612B2" w:rsidRPr="007C4748" w:rsidRDefault="000612B2" w:rsidP="00B634F7">
      <w:pPr>
        <w:pStyle w:val="Titre3"/>
      </w:pPr>
      <w:bookmarkStart w:id="19" w:name="_Toc42007279"/>
      <w:r w:rsidRPr="007C4748">
        <w:t>Messages clés</w:t>
      </w:r>
      <w:bookmarkEnd w:id="19"/>
    </w:p>
    <w:p w:rsidR="003C4133" w:rsidRPr="007C4748" w:rsidRDefault="000612B2" w:rsidP="00577DDB">
      <w:pPr>
        <w:pStyle w:val="Liste"/>
      </w:pPr>
      <w:r w:rsidRPr="007C4748">
        <w:t>Technologie = un outil d'intervention</w:t>
      </w:r>
    </w:p>
    <w:p w:rsidR="000612B2" w:rsidRPr="007C4748" w:rsidRDefault="000612B2" w:rsidP="00577DDB">
      <w:pPr>
        <w:pStyle w:val="Liste"/>
        <w:numPr>
          <w:ilvl w:val="1"/>
          <w:numId w:val="3"/>
        </w:numPr>
      </w:pPr>
      <w:r w:rsidRPr="007C4748">
        <w:t>Pas une fin en soi, ni un objectif</w:t>
      </w:r>
    </w:p>
    <w:p w:rsidR="000612B2" w:rsidRPr="007C4748" w:rsidRDefault="000612B2" w:rsidP="00577DDB">
      <w:pPr>
        <w:pStyle w:val="Liste"/>
        <w:numPr>
          <w:ilvl w:val="1"/>
          <w:numId w:val="3"/>
        </w:numPr>
      </w:pPr>
      <w:r w:rsidRPr="007C4748">
        <w:t>Permet la résolution de problèmes cliniques</w:t>
      </w:r>
    </w:p>
    <w:p w:rsidR="000612B2" w:rsidRPr="007C4748" w:rsidRDefault="000612B2" w:rsidP="00577DDB">
      <w:pPr>
        <w:pStyle w:val="Liste"/>
        <w:numPr>
          <w:ilvl w:val="1"/>
          <w:numId w:val="3"/>
        </w:numPr>
      </w:pPr>
      <w:r w:rsidRPr="007C4748">
        <w:t>A sa place et fonctionne</w:t>
      </w:r>
    </w:p>
    <w:p w:rsidR="000612B2" w:rsidRPr="007C4748" w:rsidRDefault="000612B2" w:rsidP="00577DDB">
      <w:pPr>
        <w:pStyle w:val="Liste"/>
        <w:numPr>
          <w:ilvl w:val="1"/>
          <w:numId w:val="3"/>
        </w:numPr>
      </w:pPr>
      <w:r w:rsidRPr="007C4748">
        <w:t>Usagers majoritairement emballés</w:t>
      </w:r>
    </w:p>
    <w:p w:rsidR="000612B2" w:rsidRPr="007C4748" w:rsidRDefault="000612B2" w:rsidP="00577DDB">
      <w:pPr>
        <w:pStyle w:val="Liste"/>
      </w:pPr>
      <w:r w:rsidRPr="007C4748">
        <w:t>Façon dont nous transmettons les informations concernant les déficits.</w:t>
      </w:r>
    </w:p>
    <w:p w:rsidR="000612B2" w:rsidRPr="007C4748" w:rsidRDefault="000612B2" w:rsidP="00577DDB">
      <w:pPr>
        <w:pStyle w:val="Liste"/>
        <w:numPr>
          <w:ilvl w:val="1"/>
          <w:numId w:val="3"/>
        </w:numPr>
      </w:pPr>
      <w:r w:rsidRPr="007C4748">
        <w:t>De l'intellectualisation à l'appropriation.</w:t>
      </w:r>
    </w:p>
    <w:p w:rsidR="000612B2" w:rsidRPr="007C4748" w:rsidRDefault="000612B2" w:rsidP="00577DDB">
      <w:pPr>
        <w:pStyle w:val="Liste"/>
        <w:numPr>
          <w:ilvl w:val="1"/>
          <w:numId w:val="3"/>
        </w:numPr>
      </w:pPr>
      <w:r w:rsidRPr="007C4748">
        <w:t>Comme professionnel, faire en sorte que l'usager comprenne bien son déficit…</w:t>
      </w:r>
    </w:p>
    <w:p w:rsidR="008358E1" w:rsidRPr="007C4748" w:rsidRDefault="000612B2" w:rsidP="008358E1">
      <w:r w:rsidRPr="007C4748">
        <w:t>On le fait</w:t>
      </w:r>
      <w:r w:rsidR="00606E04" w:rsidRPr="007C4748">
        <w:t xml:space="preserve"> pour vrai?</w:t>
      </w:r>
    </w:p>
    <w:p w:rsidR="00B634F7" w:rsidRPr="007C4748" w:rsidRDefault="00B634F7" w:rsidP="00B634F7">
      <w:r w:rsidRPr="007C4748">
        <w:t>{Diapositive 28}</w:t>
      </w:r>
    </w:p>
    <w:p w:rsidR="00B634F7" w:rsidRPr="007C4748" w:rsidRDefault="00B634F7" w:rsidP="008358E1">
      <w:pPr>
        <w:rPr>
          <w:b/>
        </w:rPr>
      </w:pPr>
      <w:r w:rsidRPr="007C4748">
        <w:rPr>
          <w:b/>
        </w:rPr>
        <w:t>Merci!</w:t>
      </w:r>
    </w:p>
    <w:p w:rsidR="00B634F7" w:rsidRPr="007C4748" w:rsidRDefault="00B634F7" w:rsidP="008358E1">
      <w:r w:rsidRPr="007C4748">
        <w:t>Ce projet a été financé par l'INLB du CISSS Montérégie-Centre</w:t>
      </w:r>
      <w:r w:rsidR="00595917" w:rsidRPr="007C4748">
        <w:t>.</w:t>
      </w:r>
    </w:p>
    <w:sectPr w:rsidR="00B634F7" w:rsidRPr="007C4748" w:rsidSect="00930F2F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6E" w:rsidRDefault="006D226E">
      <w:r>
        <w:separator/>
      </w:r>
    </w:p>
    <w:p w:rsidR="006D226E" w:rsidRDefault="006D226E"/>
    <w:p w:rsidR="006D226E" w:rsidRDefault="006D226E"/>
    <w:p w:rsidR="006D226E" w:rsidRDefault="006D226E"/>
    <w:p w:rsidR="006D226E" w:rsidRDefault="006D226E"/>
  </w:endnote>
  <w:endnote w:type="continuationSeparator" w:id="0">
    <w:p w:rsidR="006D226E" w:rsidRDefault="006D226E">
      <w:r>
        <w:continuationSeparator/>
      </w:r>
    </w:p>
    <w:p w:rsidR="006D226E" w:rsidRDefault="006D226E"/>
    <w:p w:rsidR="006D226E" w:rsidRDefault="006D226E"/>
    <w:p w:rsidR="006D226E" w:rsidRDefault="006D226E"/>
    <w:p w:rsidR="006D226E" w:rsidRDefault="006D2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Hont">
    <w:panose1 w:val="020B0604030504040204"/>
    <w:charset w:val="00"/>
    <w:family w:val="auto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0" w:rsidRDefault="00F22D10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22D10" w:rsidRDefault="00F22D10" w:rsidP="00442639">
    <w:pPr>
      <w:ind w:right="360"/>
    </w:pPr>
  </w:p>
  <w:p w:rsidR="00F22D10" w:rsidRDefault="00F22D10"/>
  <w:p w:rsidR="00FD0720" w:rsidRDefault="00FD07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6E" w:rsidRDefault="006D226E">
      <w:r>
        <w:separator/>
      </w:r>
    </w:p>
    <w:p w:rsidR="006D226E" w:rsidRDefault="006D226E"/>
    <w:p w:rsidR="006D226E" w:rsidRDefault="006D226E"/>
    <w:p w:rsidR="006D226E" w:rsidRDefault="006D226E"/>
  </w:footnote>
  <w:footnote w:type="continuationSeparator" w:id="0">
    <w:p w:rsidR="006D226E" w:rsidRDefault="006D226E">
      <w:r>
        <w:continuationSeparator/>
      </w:r>
    </w:p>
    <w:p w:rsidR="006D226E" w:rsidRDefault="006D226E"/>
    <w:p w:rsidR="006D226E" w:rsidRDefault="006D226E"/>
    <w:p w:rsidR="006D226E" w:rsidRDefault="006D226E"/>
    <w:p w:rsidR="006D226E" w:rsidRDefault="006D22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A3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2B2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9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3F76"/>
    <w:rsid w:val="001E526E"/>
    <w:rsid w:val="001E622F"/>
    <w:rsid w:val="001E7340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52D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B16"/>
    <w:rsid w:val="0029461B"/>
    <w:rsid w:val="00294DF0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B13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64E4"/>
    <w:rsid w:val="002E6DED"/>
    <w:rsid w:val="002E6E4B"/>
    <w:rsid w:val="002E70F3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0CA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16C3"/>
    <w:rsid w:val="0036192A"/>
    <w:rsid w:val="003634C8"/>
    <w:rsid w:val="00364008"/>
    <w:rsid w:val="003641D2"/>
    <w:rsid w:val="00364365"/>
    <w:rsid w:val="00364B52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4133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12B7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1A1"/>
    <w:rsid w:val="00417407"/>
    <w:rsid w:val="0041796E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993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66D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1D50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02E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67377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77DDB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54E3"/>
    <w:rsid w:val="0059573E"/>
    <w:rsid w:val="00595917"/>
    <w:rsid w:val="00595A7D"/>
    <w:rsid w:val="00595DB1"/>
    <w:rsid w:val="005969E1"/>
    <w:rsid w:val="00596D7F"/>
    <w:rsid w:val="00597760"/>
    <w:rsid w:val="005A035A"/>
    <w:rsid w:val="005A0795"/>
    <w:rsid w:val="005A0860"/>
    <w:rsid w:val="005A0B87"/>
    <w:rsid w:val="005A1013"/>
    <w:rsid w:val="005A2114"/>
    <w:rsid w:val="005A2648"/>
    <w:rsid w:val="005A3E1A"/>
    <w:rsid w:val="005A4B7F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D0119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6E04"/>
    <w:rsid w:val="00607232"/>
    <w:rsid w:val="0060789E"/>
    <w:rsid w:val="0061045E"/>
    <w:rsid w:val="006105C1"/>
    <w:rsid w:val="00610646"/>
    <w:rsid w:val="00610B68"/>
    <w:rsid w:val="006128B9"/>
    <w:rsid w:val="00612ECF"/>
    <w:rsid w:val="00613F18"/>
    <w:rsid w:val="00614037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3EA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5CBF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0D0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4FBB"/>
    <w:rsid w:val="006864B0"/>
    <w:rsid w:val="0068656C"/>
    <w:rsid w:val="006867F3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26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6CBE"/>
    <w:rsid w:val="006F7F08"/>
    <w:rsid w:val="00700003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A3D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748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0AF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58E1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10CA"/>
    <w:rsid w:val="00852135"/>
    <w:rsid w:val="00852CC8"/>
    <w:rsid w:val="008537AA"/>
    <w:rsid w:val="00853FFE"/>
    <w:rsid w:val="0085487C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354A"/>
    <w:rsid w:val="008743B5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A35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40E2"/>
    <w:rsid w:val="009250F8"/>
    <w:rsid w:val="00925727"/>
    <w:rsid w:val="009257A3"/>
    <w:rsid w:val="00925EE8"/>
    <w:rsid w:val="0092656B"/>
    <w:rsid w:val="009303E0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9C5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2F8C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863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968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A737C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431B"/>
    <w:rsid w:val="00B14DC4"/>
    <w:rsid w:val="00B1672D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34F7"/>
    <w:rsid w:val="00B6427C"/>
    <w:rsid w:val="00B6463B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3A04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886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513"/>
    <w:rsid w:val="00C34A81"/>
    <w:rsid w:val="00C354C5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1D58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302DA"/>
    <w:rsid w:val="00D30402"/>
    <w:rsid w:val="00D308C7"/>
    <w:rsid w:val="00D316E2"/>
    <w:rsid w:val="00D318D4"/>
    <w:rsid w:val="00D31D92"/>
    <w:rsid w:val="00D3392D"/>
    <w:rsid w:val="00D341CA"/>
    <w:rsid w:val="00D3430C"/>
    <w:rsid w:val="00D3473A"/>
    <w:rsid w:val="00D3484D"/>
    <w:rsid w:val="00D349C9"/>
    <w:rsid w:val="00D35260"/>
    <w:rsid w:val="00D354B2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7A3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5F28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4A4"/>
    <w:rsid w:val="00E45E70"/>
    <w:rsid w:val="00E47A91"/>
    <w:rsid w:val="00E47C26"/>
    <w:rsid w:val="00E508CD"/>
    <w:rsid w:val="00E50967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CE5"/>
    <w:rsid w:val="00F4007D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901B0"/>
    <w:rsid w:val="00F90682"/>
    <w:rsid w:val="00F90C1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58E"/>
    <w:rsid w:val="00FA3DEB"/>
    <w:rsid w:val="00FA4833"/>
    <w:rsid w:val="00FA486F"/>
    <w:rsid w:val="00FA5A6B"/>
    <w:rsid w:val="00FA5E00"/>
    <w:rsid w:val="00FA6C7E"/>
    <w:rsid w:val="00FA7FB7"/>
    <w:rsid w:val="00FB0059"/>
    <w:rsid w:val="00FB1D18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9DC"/>
    <w:rsid w:val="00FC6107"/>
    <w:rsid w:val="00FC6D8D"/>
    <w:rsid w:val="00FC6E16"/>
    <w:rsid w:val="00FD0720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392"/>
    <w:rsid w:val="00FE677B"/>
    <w:rsid w:val="00FE7862"/>
    <w:rsid w:val="00FE7B28"/>
    <w:rsid w:val="00FE7D89"/>
    <w:rsid w:val="00FF05E7"/>
    <w:rsid w:val="00FF10C7"/>
    <w:rsid w:val="00FF21CF"/>
    <w:rsid w:val="00FF2AF1"/>
    <w:rsid w:val="00FF34A5"/>
    <w:rsid w:val="00FF3556"/>
    <w:rsid w:val="00FF4061"/>
    <w:rsid w:val="00FF48E2"/>
    <w:rsid w:val="00FF4A2B"/>
    <w:rsid w:val="00FF4D37"/>
    <w:rsid w:val="00FF4E7F"/>
    <w:rsid w:val="00FF51A2"/>
    <w:rsid w:val="00FF5EBE"/>
    <w:rsid w:val="00FF6DBF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annotation text" w:semiHidden="1"/>
    <w:lsdException w:name="header" w:semiHidden="1" w:unhideWhenUsed="1"/>
    <w:lsdException w:name="caption" w:semiHidden="1" w:unhideWhenUsed="1" w:qFormat="1"/>
    <w:lsdException w:name="envelope address" w:semiHidden="1"/>
    <w:lsdException w:name="envelope return" w:semiHidden="1"/>
    <w:lsdException w:name="List" w:qFormat="1"/>
    <w:lsdException w:name="List Number" w:qFormat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Body Text" w:semiHidden="1"/>
    <w:lsdException w:name="Message Header" w:semiHidden="1"/>
    <w:lsdException w:name="Subtitle" w:qFormat="1"/>
    <w:lsdException w:name="Date" w:semiHidden="1"/>
    <w:lsdException w:name="Body Text 2" w:semiHidden="1"/>
    <w:lsdException w:name="Body Text 3" w:semiHidden="1"/>
    <w:lsdException w:name="Hyperlink" w:uiPriority="99"/>
    <w:lsdException w:name="Strong" w:semiHidden="1" w:qFormat="1"/>
    <w:lsdException w:name="Emphasis" w:semiHidden="1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rsid w:val="00B93A04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B93A04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B93A04"/>
    <w:pPr>
      <w:spacing w:after="100"/>
      <w:ind w:left="480"/>
    </w:pPr>
  </w:style>
  <w:style w:type="paragraph" w:styleId="En-tte">
    <w:name w:val="header"/>
    <w:basedOn w:val="Normal"/>
    <w:link w:val="En-tteCar"/>
    <w:unhideWhenUsed/>
    <w:rsid w:val="004D1D5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rsid w:val="004D1D50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D1D5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D1D50"/>
    <w:rPr>
      <w:rFonts w:ascii="Arial" w:hAnsi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annotation text" w:semiHidden="1"/>
    <w:lsdException w:name="header" w:semiHidden="1" w:unhideWhenUsed="1"/>
    <w:lsdException w:name="caption" w:semiHidden="1" w:unhideWhenUsed="1" w:qFormat="1"/>
    <w:lsdException w:name="envelope address" w:semiHidden="1"/>
    <w:lsdException w:name="envelope return" w:semiHidden="1"/>
    <w:lsdException w:name="List" w:qFormat="1"/>
    <w:lsdException w:name="List Number" w:qFormat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Body Text" w:semiHidden="1"/>
    <w:lsdException w:name="Message Header" w:semiHidden="1"/>
    <w:lsdException w:name="Subtitle" w:qFormat="1"/>
    <w:lsdException w:name="Date" w:semiHidden="1"/>
    <w:lsdException w:name="Body Text 2" w:semiHidden="1"/>
    <w:lsdException w:name="Body Text 3" w:semiHidden="1"/>
    <w:lsdException w:name="Hyperlink" w:uiPriority="99"/>
    <w:lsdException w:name="Strong" w:semiHidden="1" w:qFormat="1"/>
    <w:lsdException w:name="Emphasis" w:semiHidden="1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rsid w:val="00B93A04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B93A04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B93A04"/>
    <w:pPr>
      <w:spacing w:after="100"/>
      <w:ind w:left="480"/>
    </w:pPr>
  </w:style>
  <w:style w:type="paragraph" w:styleId="En-tte">
    <w:name w:val="header"/>
    <w:basedOn w:val="Normal"/>
    <w:link w:val="En-tteCar"/>
    <w:unhideWhenUsed/>
    <w:rsid w:val="004D1D5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rsid w:val="004D1D50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D1D5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D1D50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aille.inlb@ssss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AN0515\AppData\Roaming\Microsoft\Templates\Gabarit%20E-text_f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E51EA5-8081-4991-9FE2-8216BCBD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E-text_fr.dotm</Template>
  <TotalTime>70</TotalTime>
  <Pages>14</Pages>
  <Words>1177</Words>
  <Characters>7228</Characters>
  <Application>Microsoft Office Word</Application>
  <DocSecurity>0</DocSecurity>
  <Lines>353</Lines>
  <Paragraphs>304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Développement des habiletés visuelles chez les aînés avec des écrans tactiles</vt:lpstr>
    </vt:vector>
  </TitlesOfParts>
  <Company>Institut Nazareth et Louis-Braille</Company>
  <LinksUpToDate>false</LinksUpToDate>
  <CharactersWithSpaces>8186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Développement des habiletés visuelles chez les aînés avec des écrans tactiles</dc:title>
  <dc:creator/>
  <cp:lastModifiedBy>Admin du domaine</cp:lastModifiedBy>
  <cp:revision>42</cp:revision>
  <cp:lastPrinted>2017-06-07T12:27:00Z</cp:lastPrinted>
  <dcterms:created xsi:type="dcterms:W3CDTF">2020-05-13T19:59:00Z</dcterms:created>
  <dcterms:modified xsi:type="dcterms:W3CDTF">2020-06-04T18:27:00Z</dcterms:modified>
</cp:coreProperties>
</file>