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996" w:rsidRPr="00D5301A" w:rsidRDefault="00475622" w:rsidP="00AA40B4">
      <w:pPr>
        <w:shd w:val="clear" w:color="auto" w:fill="2C4D76"/>
        <w:spacing w:before="120" w:after="240"/>
        <w:jc w:val="center"/>
        <w:rPr>
          <w:rFonts w:ascii="Arial" w:hAnsi="Arial" w:cs="Arial"/>
          <w:b/>
          <w:color w:val="FFFFFF" w:themeColor="background1"/>
          <w:sz w:val="48"/>
          <w:lang w:val="en-CA"/>
        </w:rPr>
      </w:pPr>
      <w:r>
        <w:rPr>
          <w:rFonts w:ascii="Arial" w:hAnsi="Arial" w:cs="Arial"/>
          <w:b/>
          <w:bCs/>
          <w:color w:val="FFFFFF" w:themeColor="background1"/>
          <w:sz w:val="48"/>
          <w:lang w:val="en-CA"/>
        </w:rPr>
        <w:t xml:space="preserve"> </w:t>
      </w:r>
      <w:r w:rsidR="003D75B2" w:rsidRPr="00D5301A">
        <w:rPr>
          <w:rFonts w:ascii="Arial" w:hAnsi="Arial" w:cs="Arial"/>
          <w:b/>
          <w:bCs/>
          <w:color w:val="FFFFFF" w:themeColor="background1"/>
          <w:sz w:val="48"/>
          <w:lang w:val="en-CA"/>
        </w:rPr>
        <w:t xml:space="preserve">How to enhance societal participation </w:t>
      </w:r>
      <w:r w:rsidR="00C4126D" w:rsidRPr="00D5301A">
        <w:rPr>
          <w:rFonts w:ascii="Arial" w:hAnsi="Arial" w:cs="Arial"/>
          <w:b/>
          <w:bCs/>
          <w:color w:val="FFFFFF" w:themeColor="background1"/>
          <w:sz w:val="48"/>
          <w:lang w:val="en-CA"/>
        </w:rPr>
        <w:br/>
      </w:r>
      <w:r w:rsidR="003D75B2" w:rsidRPr="00D5301A">
        <w:rPr>
          <w:rFonts w:ascii="Arial" w:hAnsi="Arial" w:cs="Arial"/>
          <w:b/>
          <w:bCs/>
          <w:color w:val="FFFFFF" w:themeColor="background1"/>
          <w:sz w:val="48"/>
          <w:lang w:val="en-CA"/>
        </w:rPr>
        <w:t xml:space="preserve">of individuals with </w:t>
      </w:r>
      <w:proofErr w:type="spellStart"/>
      <w:r w:rsidR="003D75B2" w:rsidRPr="00D5301A">
        <w:rPr>
          <w:rFonts w:ascii="Arial" w:hAnsi="Arial" w:cs="Arial"/>
          <w:b/>
          <w:bCs/>
          <w:color w:val="FFFFFF" w:themeColor="background1"/>
          <w:sz w:val="48"/>
          <w:lang w:val="en-CA"/>
        </w:rPr>
        <w:t>deafblindness</w:t>
      </w:r>
      <w:proofErr w:type="spellEnd"/>
      <w:r w:rsidR="003D75B2" w:rsidRPr="00D5301A">
        <w:rPr>
          <w:rFonts w:ascii="Arial" w:hAnsi="Arial" w:cs="Arial"/>
          <w:b/>
          <w:bCs/>
          <w:color w:val="FFFFFF" w:themeColor="background1"/>
          <w:sz w:val="48"/>
          <w:lang w:val="en-CA"/>
        </w:rPr>
        <w:t xml:space="preserve"> </w:t>
      </w:r>
      <w:r w:rsidR="00C4126D" w:rsidRPr="00D5301A">
        <w:rPr>
          <w:rFonts w:ascii="Arial" w:hAnsi="Arial" w:cs="Arial"/>
          <w:b/>
          <w:bCs/>
          <w:color w:val="FFFFFF" w:themeColor="background1"/>
          <w:sz w:val="48"/>
          <w:lang w:val="en-CA"/>
        </w:rPr>
        <w:br/>
      </w:r>
      <w:r w:rsidR="003D75B2" w:rsidRPr="00D5301A">
        <w:rPr>
          <w:rFonts w:ascii="Arial" w:hAnsi="Arial" w:cs="Arial"/>
          <w:b/>
          <w:bCs/>
          <w:color w:val="FFFFFF" w:themeColor="background1"/>
          <w:sz w:val="48"/>
          <w:lang w:val="en-CA"/>
        </w:rPr>
        <w:t>or dual sensory impairment</w:t>
      </w:r>
    </w:p>
    <w:p w:rsidR="002D1996" w:rsidRPr="00D25CAB" w:rsidRDefault="00DF728B" w:rsidP="009B71BD">
      <w:pPr>
        <w:pStyle w:val="NormalWeb"/>
        <w:spacing w:before="240" w:beforeAutospacing="0" w:after="120" w:afterAutospacing="0" w:line="300" w:lineRule="auto"/>
        <w:jc w:val="center"/>
        <w:rPr>
          <w:rFonts w:ascii="Arial" w:eastAsia="Tahoma" w:hAnsi="Arial" w:cs="Arial"/>
          <w:b/>
          <w:bCs/>
          <w:color w:val="C00000"/>
          <w:kern w:val="24"/>
          <w:sz w:val="40"/>
          <w:szCs w:val="40"/>
        </w:rPr>
      </w:pPr>
      <w:r>
        <w:rPr>
          <w:rFonts w:ascii="Arial" w:eastAsia="Tahoma" w:hAnsi="Arial" w:cs="Arial"/>
          <w:b/>
          <w:bCs/>
          <w:color w:val="C00000"/>
          <w:kern w:val="24"/>
          <w:sz w:val="40"/>
          <w:szCs w:val="40"/>
        </w:rPr>
        <w:t>Atul Jaiswal</w:t>
      </w:r>
      <w:r w:rsidR="002D1996" w:rsidRPr="00D25CAB">
        <w:rPr>
          <w:rFonts w:ascii="Arial" w:eastAsia="Tahoma" w:hAnsi="Arial" w:cs="Arial"/>
          <w:b/>
          <w:bCs/>
          <w:color w:val="C00000"/>
          <w:kern w:val="24"/>
          <w:sz w:val="40"/>
          <w:szCs w:val="40"/>
        </w:rPr>
        <w:t>, Ph. D.</w:t>
      </w:r>
      <w:r w:rsidR="00C4126D" w:rsidRPr="00C4126D">
        <w:rPr>
          <w:noProof/>
        </w:rPr>
        <w:t xml:space="preserve"> </w:t>
      </w:r>
    </w:p>
    <w:p w:rsidR="002D1996" w:rsidRPr="00DF3111" w:rsidRDefault="00C4126D" w:rsidP="002D1996">
      <w:pPr>
        <w:pStyle w:val="NormalWeb"/>
        <w:spacing w:before="0" w:beforeAutospacing="0" w:after="0" w:afterAutospacing="0" w:line="324" w:lineRule="auto"/>
        <w:jc w:val="center"/>
        <w:rPr>
          <w:rFonts w:ascii="Arial" w:eastAsia="+mn-ea" w:hAnsi="Arial" w:cs="Arial"/>
          <w:b/>
          <w:bCs/>
          <w:color w:val="000000"/>
          <w:kern w:val="24"/>
          <w:sz w:val="40"/>
          <w:szCs w:val="40"/>
        </w:rPr>
      </w:pPr>
      <w:r>
        <w:rPr>
          <w:noProof/>
        </w:rPr>
        <mc:AlternateContent>
          <mc:Choice Requires="wps">
            <w:drawing>
              <wp:anchor distT="0" distB="0" distL="114300" distR="114300" simplePos="0" relativeHeight="251659264" behindDoc="0" locked="0" layoutInCell="1" allowOverlap="1" wp14:anchorId="4C60AF8D" wp14:editId="343B8E4A">
                <wp:simplePos x="0" y="0"/>
                <wp:positionH relativeFrom="page">
                  <wp:posOffset>6060439</wp:posOffset>
                </wp:positionH>
                <wp:positionV relativeFrom="paragraph">
                  <wp:posOffset>91441</wp:posOffset>
                </wp:positionV>
                <wp:extent cx="1696338" cy="995680"/>
                <wp:effectExtent l="0" t="0" r="0" b="0"/>
                <wp:wrapNone/>
                <wp:docPr id="12" name="ZoneTexte 11"/>
                <wp:cNvGraphicFramePr/>
                <a:graphic xmlns:a="http://schemas.openxmlformats.org/drawingml/2006/main">
                  <a:graphicData uri="http://schemas.microsoft.com/office/word/2010/wordprocessingShape">
                    <wps:wsp>
                      <wps:cNvSpPr txBox="1"/>
                      <wps:spPr>
                        <a:xfrm rot="19709408">
                          <a:off x="0" y="0"/>
                          <a:ext cx="1696338" cy="995680"/>
                        </a:xfrm>
                        <a:prstGeom prst="rect">
                          <a:avLst/>
                        </a:prstGeom>
                        <a:noFill/>
                      </wps:spPr>
                      <wps:txbx>
                        <w:txbxContent>
                          <w:p w:rsidR="00C4126D" w:rsidRPr="00D5301A" w:rsidRDefault="007B61B3" w:rsidP="00C4126D">
                            <w:pPr>
                              <w:pStyle w:val="NormalWeb"/>
                              <w:spacing w:before="0" w:beforeAutospacing="0" w:after="0" w:afterAutospacing="0"/>
                              <w:jc w:val="center"/>
                              <w:rPr>
                                <w:sz w:val="18"/>
                              </w:rPr>
                            </w:pPr>
                            <w:r w:rsidRPr="00D5301A">
                              <w:rPr>
                                <w:rFonts w:ascii="Arial" w:eastAsia="+mn-ea" w:hAnsi="Arial" w:cs="Arial"/>
                                <w:b/>
                                <w:bCs/>
                                <w:color w:val="C00000"/>
                                <w:kern w:val="24"/>
                                <w:sz w:val="28"/>
                                <w:szCs w:val="38"/>
                              </w:rPr>
                              <w:t xml:space="preserve">Conférence </w:t>
                            </w:r>
                            <w:r w:rsidRPr="00D5301A">
                              <w:rPr>
                                <w:rFonts w:ascii="Arial" w:eastAsia="+mn-ea" w:hAnsi="Arial" w:cs="Arial"/>
                                <w:b/>
                                <w:bCs/>
                                <w:color w:val="C00000"/>
                                <w:kern w:val="24"/>
                                <w:sz w:val="28"/>
                                <w:szCs w:val="38"/>
                              </w:rPr>
                              <w:br/>
                              <w:t xml:space="preserve">en anglais </w:t>
                            </w:r>
                            <w:r w:rsidRPr="00D5301A">
                              <w:rPr>
                                <w:rFonts w:ascii="Arial" w:eastAsia="+mn-ea" w:hAnsi="Arial" w:cs="Arial"/>
                                <w:b/>
                                <w:bCs/>
                                <w:color w:val="0000FF"/>
                                <w:kern w:val="24"/>
                                <w:sz w:val="28"/>
                                <w:szCs w:val="38"/>
                              </w:rPr>
                              <w:t>Di</w:t>
                            </w:r>
                            <w:r w:rsidR="00C4126D" w:rsidRPr="00D5301A">
                              <w:rPr>
                                <w:rFonts w:ascii="Arial" w:eastAsia="+mn-ea" w:hAnsi="Arial" w:cs="Arial"/>
                                <w:b/>
                                <w:bCs/>
                                <w:color w:val="0000FF"/>
                                <w:kern w:val="24"/>
                                <w:sz w:val="28"/>
                                <w:szCs w:val="38"/>
                              </w:rPr>
                              <w:t xml:space="preserve">apos </w:t>
                            </w:r>
                            <w:r w:rsidR="00C4126D" w:rsidRPr="00D5301A">
                              <w:rPr>
                                <w:rFonts w:ascii="Arial" w:eastAsia="+mn-ea" w:hAnsi="Arial" w:cs="Arial"/>
                                <w:b/>
                                <w:bCs/>
                                <w:color w:val="0000FF"/>
                                <w:kern w:val="24"/>
                                <w:sz w:val="28"/>
                                <w:szCs w:val="38"/>
                              </w:rPr>
                              <w:br/>
                              <w:t>en français</w:t>
                            </w:r>
                          </w:p>
                        </w:txbxContent>
                      </wps:txbx>
                      <wps:bodyPr wrap="square" lIns="117683" tIns="58842" rIns="117683" bIns="58842" rtlCol="0">
                        <a:spAutoFit/>
                      </wps:bodyPr>
                    </wps:wsp>
                  </a:graphicData>
                </a:graphic>
                <wp14:sizeRelH relativeFrom="margin">
                  <wp14:pctWidth>0</wp14:pctWidth>
                </wp14:sizeRelH>
              </wp:anchor>
            </w:drawing>
          </mc:Choice>
          <mc:Fallback>
            <w:pict>
              <v:shapetype w14:anchorId="4C60AF8D" id="_x0000_t202" coordsize="21600,21600" o:spt="202" path="m,l,21600r21600,l21600,xe">
                <v:stroke joinstyle="miter"/>
                <v:path gradientshapeok="t" o:connecttype="rect"/>
              </v:shapetype>
              <v:shape id="ZoneTexte 11" o:spid="_x0000_s1026" type="#_x0000_t202" style="position:absolute;left:0;text-align:left;margin-left:477.2pt;margin-top:7.2pt;width:133.55pt;height:78.4pt;rotation:-2065031fd;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" filled="f" stroked="f">
                <v:textbox style="mso-fit-shape-to-text:t" inset="3.26897mm,1.6345mm,3.26897mm,1.6345mm">
                  <w:txbxContent>
                    <w:p w:rsidR="00C4126D" w:rsidRPr="00D5301A" w:rsidRDefault="007B61B3" w:rsidP="00C4126D">
                      <w:pPr>
                        <w:pStyle w:val="NormalWeb"/>
                        <w:spacing w:before="0" w:beforeAutospacing="0" w:after="0" w:afterAutospacing="0"/>
                        <w:jc w:val="center"/>
                        <w:rPr>
                          <w:sz w:val="18"/>
                        </w:rPr>
                      </w:pPr>
                      <w:r w:rsidRPr="00D5301A">
                        <w:rPr>
                          <w:rFonts w:ascii="Arial" w:eastAsia="+mn-ea" w:hAnsi="Arial" w:cs="Arial"/>
                          <w:b/>
                          <w:bCs/>
                          <w:color w:val="C00000"/>
                          <w:kern w:val="24"/>
                          <w:sz w:val="28"/>
                          <w:szCs w:val="38"/>
                        </w:rPr>
                        <w:t xml:space="preserve">Conférence </w:t>
                      </w:r>
                      <w:r w:rsidRPr="00D5301A">
                        <w:rPr>
                          <w:rFonts w:ascii="Arial" w:eastAsia="+mn-ea" w:hAnsi="Arial" w:cs="Arial"/>
                          <w:b/>
                          <w:bCs/>
                          <w:color w:val="C00000"/>
                          <w:kern w:val="24"/>
                          <w:sz w:val="28"/>
                          <w:szCs w:val="38"/>
                        </w:rPr>
                        <w:br/>
                        <w:t xml:space="preserve">en anglais </w:t>
                      </w:r>
                      <w:r w:rsidRPr="00D5301A">
                        <w:rPr>
                          <w:rFonts w:ascii="Arial" w:eastAsia="+mn-ea" w:hAnsi="Arial" w:cs="Arial"/>
                          <w:b/>
                          <w:bCs/>
                          <w:color w:val="0000FF"/>
                          <w:kern w:val="24"/>
                          <w:sz w:val="28"/>
                          <w:szCs w:val="38"/>
                        </w:rPr>
                        <w:t>Di</w:t>
                      </w:r>
                      <w:r w:rsidR="00C4126D" w:rsidRPr="00D5301A">
                        <w:rPr>
                          <w:rFonts w:ascii="Arial" w:eastAsia="+mn-ea" w:hAnsi="Arial" w:cs="Arial"/>
                          <w:b/>
                          <w:bCs/>
                          <w:color w:val="0000FF"/>
                          <w:kern w:val="24"/>
                          <w:sz w:val="28"/>
                          <w:szCs w:val="38"/>
                        </w:rPr>
                        <w:t xml:space="preserve">apos </w:t>
                      </w:r>
                      <w:r w:rsidR="00C4126D" w:rsidRPr="00D5301A">
                        <w:rPr>
                          <w:rFonts w:ascii="Arial" w:eastAsia="+mn-ea" w:hAnsi="Arial" w:cs="Arial"/>
                          <w:b/>
                          <w:bCs/>
                          <w:color w:val="0000FF"/>
                          <w:kern w:val="24"/>
                          <w:sz w:val="28"/>
                          <w:szCs w:val="38"/>
                        </w:rPr>
                        <w:br/>
                        <w:t>en français</w:t>
                      </w:r>
                    </w:p>
                  </w:txbxContent>
                </v:textbox>
                <w10:wrap anchorx="page"/>
              </v:shape>
            </w:pict>
          </mc:Fallback>
        </mc:AlternateContent>
      </w:r>
      <w:r w:rsidR="002D1996">
        <w:rPr>
          <w:rFonts w:ascii="Arial" w:eastAsia="+mn-ea" w:hAnsi="Arial" w:cs="Arial"/>
          <w:b/>
          <w:bCs/>
          <w:color w:val="000000"/>
          <w:kern w:val="24"/>
          <w:sz w:val="40"/>
          <w:szCs w:val="40"/>
        </w:rPr>
        <w:t xml:space="preserve">Mercredi </w:t>
      </w:r>
      <w:r w:rsidR="009E2917">
        <w:rPr>
          <w:rFonts w:ascii="Arial" w:eastAsia="+mn-ea" w:hAnsi="Arial" w:cs="Arial"/>
          <w:b/>
          <w:bCs/>
          <w:color w:val="000000"/>
          <w:kern w:val="24"/>
          <w:sz w:val="40"/>
          <w:szCs w:val="40"/>
        </w:rPr>
        <w:t>13 novembre 2019</w:t>
      </w:r>
      <w:r w:rsidR="002D1996" w:rsidRPr="00DF3111">
        <w:rPr>
          <w:rFonts w:ascii="Arial" w:eastAsia="+mn-ea" w:hAnsi="Arial" w:cs="Arial"/>
          <w:b/>
          <w:bCs/>
          <w:color w:val="000000"/>
          <w:kern w:val="24"/>
          <w:sz w:val="40"/>
          <w:szCs w:val="40"/>
        </w:rPr>
        <w:t>, 12</w:t>
      </w:r>
      <w:r w:rsidR="002D1996">
        <w:rPr>
          <w:rFonts w:ascii="Arial" w:eastAsia="+mn-ea" w:hAnsi="Arial" w:cs="Arial"/>
          <w:b/>
          <w:bCs/>
          <w:color w:val="000000"/>
          <w:kern w:val="24"/>
          <w:sz w:val="40"/>
          <w:szCs w:val="40"/>
        </w:rPr>
        <w:t xml:space="preserve"> </w:t>
      </w:r>
      <w:r w:rsidR="002D1996" w:rsidRPr="00DF3111">
        <w:rPr>
          <w:rFonts w:ascii="Arial" w:eastAsia="+mn-ea" w:hAnsi="Arial" w:cs="Arial"/>
          <w:b/>
          <w:bCs/>
          <w:color w:val="000000"/>
          <w:kern w:val="24"/>
          <w:sz w:val="40"/>
          <w:szCs w:val="40"/>
        </w:rPr>
        <w:t>h</w:t>
      </w:r>
      <w:r w:rsidR="002D1996">
        <w:rPr>
          <w:rFonts w:ascii="Arial" w:eastAsia="+mn-ea" w:hAnsi="Arial" w:cs="Arial"/>
          <w:b/>
          <w:bCs/>
          <w:color w:val="000000"/>
          <w:kern w:val="24"/>
          <w:sz w:val="40"/>
          <w:szCs w:val="40"/>
        </w:rPr>
        <w:t xml:space="preserve"> 10</w:t>
      </w:r>
      <w:r w:rsidR="002D1996" w:rsidRPr="00DF3111">
        <w:rPr>
          <w:rFonts w:ascii="Arial" w:eastAsia="+mn-ea" w:hAnsi="Arial" w:cs="Arial"/>
          <w:b/>
          <w:bCs/>
          <w:color w:val="000000"/>
          <w:kern w:val="24"/>
          <w:sz w:val="40"/>
          <w:szCs w:val="40"/>
        </w:rPr>
        <w:t xml:space="preserve"> à 13</w:t>
      </w:r>
      <w:r w:rsidR="002D1996">
        <w:rPr>
          <w:rFonts w:ascii="Arial" w:eastAsia="+mn-ea" w:hAnsi="Arial" w:cs="Arial"/>
          <w:b/>
          <w:bCs/>
          <w:color w:val="000000"/>
          <w:kern w:val="24"/>
          <w:sz w:val="40"/>
          <w:szCs w:val="40"/>
        </w:rPr>
        <w:t xml:space="preserve"> </w:t>
      </w:r>
      <w:r w:rsidR="002D1996" w:rsidRPr="00DF3111">
        <w:rPr>
          <w:rFonts w:ascii="Arial" w:eastAsia="+mn-ea" w:hAnsi="Arial" w:cs="Arial"/>
          <w:b/>
          <w:bCs/>
          <w:color w:val="000000"/>
          <w:kern w:val="24"/>
          <w:sz w:val="40"/>
          <w:szCs w:val="40"/>
        </w:rPr>
        <w:t>h</w:t>
      </w:r>
    </w:p>
    <w:p w:rsidR="002D1996" w:rsidRPr="00DF3111" w:rsidRDefault="002D1996" w:rsidP="002D1996">
      <w:pPr>
        <w:pStyle w:val="NormalWeb"/>
        <w:spacing w:before="0" w:beforeAutospacing="0" w:after="0" w:afterAutospacing="0" w:line="324" w:lineRule="auto"/>
        <w:jc w:val="center"/>
        <w:rPr>
          <w:rFonts w:ascii="Arial" w:eastAsia="+mn-ea" w:hAnsi="Arial" w:cs="Arial"/>
          <w:b/>
          <w:bCs/>
          <w:color w:val="000000"/>
          <w:kern w:val="24"/>
          <w:sz w:val="40"/>
          <w:szCs w:val="40"/>
        </w:rPr>
      </w:pPr>
      <w:r w:rsidRPr="00DF3111">
        <w:rPr>
          <w:rFonts w:ascii="Arial" w:eastAsia="+mn-ea" w:hAnsi="Arial" w:cs="Arial"/>
          <w:b/>
          <w:bCs/>
          <w:color w:val="000000"/>
          <w:kern w:val="24"/>
          <w:sz w:val="40"/>
          <w:szCs w:val="40"/>
        </w:rPr>
        <w:t xml:space="preserve">Salle </w:t>
      </w:r>
      <w:r w:rsidR="00DF728B">
        <w:rPr>
          <w:rFonts w:ascii="Arial" w:eastAsia="+mn-ea" w:hAnsi="Arial" w:cs="Arial"/>
          <w:b/>
          <w:bCs/>
          <w:color w:val="000000"/>
          <w:kern w:val="24"/>
          <w:sz w:val="40"/>
          <w:szCs w:val="40"/>
        </w:rPr>
        <w:t>Visioconférence</w:t>
      </w:r>
    </w:p>
    <w:p w:rsidR="002D1996" w:rsidRPr="00406F35" w:rsidRDefault="002D1996" w:rsidP="009B71BD">
      <w:pPr>
        <w:pStyle w:val="NormalWeb"/>
        <w:spacing w:before="240" w:beforeAutospacing="0" w:after="0" w:afterAutospacing="0" w:line="324" w:lineRule="auto"/>
        <w:jc w:val="center"/>
        <w:rPr>
          <w:color w:val="404040" w:themeColor="text1" w:themeTint="BF"/>
          <w:sz w:val="20"/>
        </w:rPr>
      </w:pPr>
      <w:r w:rsidRPr="00406F35">
        <w:rPr>
          <w:rFonts w:ascii="Arial" w:eastAsia="+mn-ea" w:hAnsi="Arial" w:cs="Arial"/>
          <w:b/>
          <w:bCs/>
          <w:color w:val="404040" w:themeColor="text1" w:themeTint="BF"/>
          <w:kern w:val="24"/>
          <w:sz w:val="32"/>
          <w:szCs w:val="40"/>
        </w:rPr>
        <w:t>1111, rue St-Charles Ouest, 2</w:t>
      </w:r>
      <w:r w:rsidRPr="00406F35">
        <w:rPr>
          <w:rFonts w:ascii="Arial" w:eastAsia="+mn-ea" w:hAnsi="Arial" w:cs="Arial"/>
          <w:b/>
          <w:bCs/>
          <w:color w:val="404040" w:themeColor="text1" w:themeTint="BF"/>
          <w:kern w:val="24"/>
          <w:sz w:val="32"/>
          <w:szCs w:val="40"/>
          <w:vertAlign w:val="superscript"/>
        </w:rPr>
        <w:t>e</w:t>
      </w:r>
      <w:r>
        <w:rPr>
          <w:rFonts w:ascii="Arial" w:eastAsia="+mn-ea" w:hAnsi="Arial" w:cs="Arial"/>
          <w:b/>
          <w:bCs/>
          <w:color w:val="404040" w:themeColor="text1" w:themeTint="BF"/>
          <w:kern w:val="24"/>
          <w:sz w:val="32"/>
          <w:szCs w:val="40"/>
        </w:rPr>
        <w:t xml:space="preserve"> étage,</w:t>
      </w:r>
      <w:r w:rsidRPr="00406F35">
        <w:rPr>
          <w:rFonts w:ascii="Arial" w:eastAsia="+mn-ea" w:hAnsi="Arial" w:cs="Arial"/>
          <w:b/>
          <w:bCs/>
          <w:color w:val="404040" w:themeColor="text1" w:themeTint="BF"/>
          <w:kern w:val="24"/>
          <w:sz w:val="32"/>
          <w:szCs w:val="40"/>
        </w:rPr>
        <w:t xml:space="preserve"> Longueuil</w:t>
      </w:r>
    </w:p>
    <w:p w:rsidR="002D1996" w:rsidRDefault="002D1996" w:rsidP="009B71BD">
      <w:pPr>
        <w:pStyle w:val="NormalWeb"/>
        <w:pBdr>
          <w:bottom w:val="single" w:sz="4" w:space="1" w:color="auto"/>
        </w:pBdr>
        <w:spacing w:before="0" w:beforeAutospacing="0" w:after="240" w:afterAutospacing="0" w:line="300" w:lineRule="auto"/>
        <w:rPr>
          <w:rFonts w:ascii="Arial" w:eastAsia="+mn-ea" w:hAnsi="Arial" w:cs="Arial"/>
          <w:color w:val="000000"/>
          <w:kern w:val="24"/>
          <w:sz w:val="28"/>
          <w:szCs w:val="30"/>
        </w:rPr>
      </w:pPr>
      <w:r w:rsidRPr="005D00E0">
        <w:rPr>
          <w:rFonts w:ascii="Arial" w:eastAsia="+mn-ea" w:hAnsi="Arial" w:cs="Arial"/>
          <w:color w:val="000000"/>
          <w:kern w:val="24"/>
          <w:sz w:val="28"/>
          <w:szCs w:val="30"/>
        </w:rPr>
        <w:t xml:space="preserve">Les </w:t>
      </w:r>
      <w:r w:rsidR="005D00E0" w:rsidRPr="005D00E0">
        <w:rPr>
          <w:rFonts w:ascii="Arial" w:eastAsia="+mn-ea" w:hAnsi="Arial" w:cs="Arial"/>
          <w:color w:val="000000"/>
          <w:kern w:val="24"/>
          <w:sz w:val="28"/>
          <w:szCs w:val="30"/>
        </w:rPr>
        <w:t xml:space="preserve">individus ayant une </w:t>
      </w:r>
      <w:proofErr w:type="spellStart"/>
      <w:r w:rsidR="005D00E0" w:rsidRPr="005D00E0">
        <w:rPr>
          <w:rFonts w:ascii="Arial" w:eastAsia="+mn-ea" w:hAnsi="Arial" w:cs="Arial"/>
          <w:color w:val="000000"/>
          <w:kern w:val="24"/>
          <w:sz w:val="28"/>
          <w:szCs w:val="30"/>
        </w:rPr>
        <w:t>surdicécité</w:t>
      </w:r>
      <w:proofErr w:type="spellEnd"/>
      <w:r w:rsidR="005D00E0" w:rsidRPr="005D00E0">
        <w:rPr>
          <w:rFonts w:ascii="Arial" w:eastAsia="+mn-ea" w:hAnsi="Arial" w:cs="Arial"/>
          <w:color w:val="000000"/>
          <w:kern w:val="24"/>
          <w:sz w:val="28"/>
          <w:szCs w:val="30"/>
        </w:rPr>
        <w:t xml:space="preserve"> ou une double déficience sensorielle (DDS) rencontrent souvent des obstacles à leur participation sociale. On connaît toutefois peu de choses sur leurs expériences de participation sociale et sur les facteurs qui les influencent. Dans le but d’améliorer la participation des personnes avec DDS, nous devons mieux comprendre leurs expériences à cet égard, selon leur point de vue et celui des professionnels de la réadaptation qui interviennent auprès d’eux. L’étude qui sera présentée a comporté trois phases au cours desquelles ont été effectués (1) un examen de la portée (</w:t>
      </w:r>
      <w:proofErr w:type="spellStart"/>
      <w:r w:rsidR="005D00E0" w:rsidRPr="005D00E0">
        <w:rPr>
          <w:rFonts w:ascii="Arial" w:eastAsia="+mn-ea" w:hAnsi="Arial" w:cs="Arial"/>
          <w:i/>
          <w:color w:val="000000"/>
          <w:kern w:val="24"/>
          <w:sz w:val="28"/>
          <w:szCs w:val="30"/>
        </w:rPr>
        <w:t>scoping</w:t>
      </w:r>
      <w:proofErr w:type="spellEnd"/>
      <w:r w:rsidR="005D00E0" w:rsidRPr="005D00E0">
        <w:rPr>
          <w:rFonts w:ascii="Arial" w:eastAsia="+mn-ea" w:hAnsi="Arial" w:cs="Arial"/>
          <w:i/>
          <w:color w:val="000000"/>
          <w:kern w:val="24"/>
          <w:sz w:val="28"/>
          <w:szCs w:val="30"/>
        </w:rPr>
        <w:t xml:space="preserve"> </w:t>
      </w:r>
      <w:proofErr w:type="spellStart"/>
      <w:r w:rsidR="005D00E0" w:rsidRPr="005D00E0">
        <w:rPr>
          <w:rFonts w:ascii="Arial" w:eastAsia="+mn-ea" w:hAnsi="Arial" w:cs="Arial"/>
          <w:i/>
          <w:color w:val="000000"/>
          <w:kern w:val="24"/>
          <w:sz w:val="28"/>
          <w:szCs w:val="30"/>
        </w:rPr>
        <w:t>review</w:t>
      </w:r>
      <w:proofErr w:type="spellEnd"/>
      <w:r w:rsidR="005D00E0" w:rsidRPr="005D00E0">
        <w:rPr>
          <w:rFonts w:ascii="Arial" w:eastAsia="+mn-ea" w:hAnsi="Arial" w:cs="Arial"/>
          <w:color w:val="000000"/>
          <w:kern w:val="24"/>
          <w:sz w:val="28"/>
          <w:szCs w:val="30"/>
        </w:rPr>
        <w:t xml:space="preserve">) qui a permis de synthétiser les données globales sur les expériences de participation de ces personnes (2) des entretiens qualitatifs auprès de 16 adultes ayant une DDS, </w:t>
      </w:r>
      <w:r w:rsidR="007B61B3">
        <w:rPr>
          <w:rFonts w:ascii="Arial" w:eastAsia="+mn-ea" w:hAnsi="Arial" w:cs="Arial"/>
          <w:color w:val="000000"/>
          <w:kern w:val="24"/>
          <w:sz w:val="28"/>
          <w:szCs w:val="30"/>
        </w:rPr>
        <w:t xml:space="preserve">menés </w:t>
      </w:r>
      <w:r w:rsidR="005D00E0" w:rsidRPr="005D00E0">
        <w:rPr>
          <w:rFonts w:ascii="Arial" w:eastAsia="+mn-ea" w:hAnsi="Arial" w:cs="Arial"/>
          <w:color w:val="000000"/>
          <w:kern w:val="24"/>
          <w:sz w:val="28"/>
          <w:szCs w:val="30"/>
        </w:rPr>
        <w:t>en Inde et (3) deux groupes de discussion impliquant 16 professionnels. Dr Jaiswal discutera des défis rencontrés par les personnes ayant une DDS sur le plan de leur participation, puis présentera des solutions potentielles basées sur les résultats de la recherche.</w:t>
      </w:r>
    </w:p>
    <w:p w:rsidR="002D1996" w:rsidRPr="007B61B3" w:rsidRDefault="006B5F78" w:rsidP="00E83CD5">
      <w:pPr>
        <w:autoSpaceDE w:val="0"/>
        <w:autoSpaceDN w:val="0"/>
        <w:adjustRightInd w:val="0"/>
        <w:spacing w:before="240" w:after="240"/>
        <w:rPr>
          <w:rFonts w:ascii="Arial" w:hAnsi="Arial" w:cs="Arial"/>
          <w:noProof/>
          <w:sz w:val="24"/>
          <w:szCs w:val="24"/>
        </w:rPr>
      </w:pPr>
      <w:r>
        <w:rPr>
          <w:rFonts w:ascii="Arial" w:hAnsi="Arial" w:cs="Arial"/>
          <w:b/>
          <w:bCs/>
          <w:noProof/>
          <w:color w:val="FFFFFF" w:themeColor="background1"/>
          <w:sz w:val="48"/>
          <w:lang w:eastAsia="fr-CA"/>
        </w:rPr>
        <w:drawing>
          <wp:anchor distT="0" distB="0" distL="114300" distR="114300" simplePos="0" relativeHeight="251660288" behindDoc="0" locked="0" layoutInCell="1" allowOverlap="1">
            <wp:simplePos x="0" y="0"/>
            <wp:positionH relativeFrom="column">
              <wp:posOffset>-583739</wp:posOffset>
            </wp:positionH>
            <wp:positionV relativeFrom="paragraph">
              <wp:posOffset>61306</wp:posOffset>
            </wp:positionV>
            <wp:extent cx="1184275" cy="1184275"/>
            <wp:effectExtent l="19050" t="19050" r="15875" b="15875"/>
            <wp:wrapThrough wrapText="bothSides">
              <wp:wrapPolygon edited="0">
                <wp:start x="-347" y="-347"/>
                <wp:lineTo x="-347" y="21542"/>
                <wp:lineTo x="21542" y="21542"/>
                <wp:lineTo x="21542" y="-347"/>
                <wp:lineTo x="-347" y="-347"/>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Jaiswal.png"/>
                    <pic:cNvPicPr/>
                  </pic:nvPicPr>
                  <pic:blipFill>
                    <a:blip r:embed="rId7">
                      <a:extLst>
                        <a:ext uri="{28A0092B-C50C-407E-A947-70E740481C1C}">
                          <a14:useLocalDpi xmlns:a14="http://schemas.microsoft.com/office/drawing/2010/main" val="0"/>
                        </a:ext>
                      </a:extLst>
                    </a:blip>
                    <a:stretch>
                      <a:fillRect/>
                    </a:stretch>
                  </pic:blipFill>
                  <pic:spPr>
                    <a:xfrm>
                      <a:off x="0" y="0"/>
                      <a:ext cx="1184275" cy="11842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51CC9" w:rsidRPr="007B61B3">
        <w:rPr>
          <w:rFonts w:ascii="Arial" w:hAnsi="Arial" w:cs="Arial"/>
          <w:noProof/>
          <w:sz w:val="24"/>
          <w:szCs w:val="24"/>
        </w:rPr>
        <w:t>Atul Jaiswal</w:t>
      </w:r>
      <w:r w:rsidR="00C4126D" w:rsidRPr="007B61B3">
        <w:rPr>
          <w:rFonts w:ascii="Arial" w:hAnsi="Arial" w:cs="Arial"/>
          <w:noProof/>
          <w:sz w:val="24"/>
          <w:szCs w:val="24"/>
        </w:rPr>
        <w:t>, Ph.</w:t>
      </w:r>
      <w:r w:rsidR="008215D4">
        <w:rPr>
          <w:rFonts w:ascii="Arial" w:hAnsi="Arial" w:cs="Arial"/>
          <w:noProof/>
          <w:sz w:val="24"/>
          <w:szCs w:val="24"/>
        </w:rPr>
        <w:t xml:space="preserve"> </w:t>
      </w:r>
      <w:r w:rsidR="00C4126D" w:rsidRPr="007B61B3">
        <w:rPr>
          <w:rFonts w:ascii="Arial" w:hAnsi="Arial" w:cs="Arial"/>
          <w:noProof/>
          <w:sz w:val="24"/>
          <w:szCs w:val="24"/>
        </w:rPr>
        <w:t>D.,</w:t>
      </w:r>
      <w:r w:rsidR="00851CC9" w:rsidRPr="007B61B3">
        <w:rPr>
          <w:rFonts w:ascii="Arial" w:hAnsi="Arial" w:cs="Arial"/>
          <w:noProof/>
          <w:sz w:val="24"/>
          <w:szCs w:val="24"/>
        </w:rPr>
        <w:t xml:space="preserve"> </w:t>
      </w:r>
      <w:r w:rsidR="005D00E0" w:rsidRPr="007B61B3">
        <w:rPr>
          <w:rFonts w:ascii="Arial" w:hAnsi="Arial" w:cs="Arial"/>
          <w:noProof/>
          <w:sz w:val="24"/>
          <w:szCs w:val="24"/>
        </w:rPr>
        <w:t xml:space="preserve">a obtenu un doctorat en sciences de la réadaptation au </w:t>
      </w:r>
      <w:r w:rsidR="005D00E0" w:rsidRPr="007B61B3">
        <w:rPr>
          <w:rFonts w:ascii="Arial" w:hAnsi="Arial" w:cs="Arial"/>
          <w:i/>
          <w:noProof/>
          <w:sz w:val="24"/>
          <w:szCs w:val="24"/>
        </w:rPr>
        <w:t>Queen’s University</w:t>
      </w:r>
      <w:r>
        <w:rPr>
          <w:rFonts w:ascii="Arial" w:hAnsi="Arial" w:cs="Arial"/>
          <w:i/>
          <w:noProof/>
          <w:sz w:val="24"/>
          <w:szCs w:val="24"/>
        </w:rPr>
        <w:t xml:space="preserve">. </w:t>
      </w:r>
      <w:r w:rsidRPr="006B5F78">
        <w:rPr>
          <w:rFonts w:ascii="Arial" w:hAnsi="Arial" w:cs="Arial"/>
          <w:noProof/>
          <w:sz w:val="24"/>
          <w:szCs w:val="24"/>
        </w:rPr>
        <w:t>S</w:t>
      </w:r>
      <w:r w:rsidR="005D00E0" w:rsidRPr="007B61B3">
        <w:rPr>
          <w:rFonts w:ascii="Arial" w:hAnsi="Arial" w:cs="Arial"/>
          <w:noProof/>
          <w:sz w:val="24"/>
          <w:szCs w:val="24"/>
        </w:rPr>
        <w:t xml:space="preserve">es travaux </w:t>
      </w:r>
      <w:r>
        <w:rPr>
          <w:rFonts w:ascii="Arial" w:hAnsi="Arial" w:cs="Arial"/>
          <w:noProof/>
          <w:sz w:val="24"/>
          <w:szCs w:val="24"/>
        </w:rPr>
        <w:t>ont porté</w:t>
      </w:r>
      <w:r w:rsidR="005D00E0" w:rsidRPr="007B61B3">
        <w:rPr>
          <w:rFonts w:ascii="Arial" w:hAnsi="Arial" w:cs="Arial"/>
          <w:noProof/>
          <w:sz w:val="24"/>
          <w:szCs w:val="24"/>
        </w:rPr>
        <w:t xml:space="preserve"> sur la participation sociale des personnes ayant une surdicécité. Son projet postdoctoral vise à explorer les moyens de préparer le système de santé canadien à répondre aux besoins des personnes âgées ayant une double déficience sensorielle. B</w:t>
      </w:r>
      <w:r w:rsidR="00851CC9" w:rsidRPr="007B61B3">
        <w:rPr>
          <w:rFonts w:ascii="Arial" w:hAnsi="Arial" w:cs="Arial"/>
          <w:noProof/>
          <w:sz w:val="24"/>
          <w:szCs w:val="24"/>
        </w:rPr>
        <w:t xml:space="preserve">oursier postdoctoral </w:t>
      </w:r>
      <w:r w:rsidR="005D00E0" w:rsidRPr="007B61B3">
        <w:rPr>
          <w:rFonts w:ascii="Arial" w:hAnsi="Arial" w:cs="Arial"/>
          <w:noProof/>
          <w:sz w:val="24"/>
          <w:szCs w:val="24"/>
        </w:rPr>
        <w:t xml:space="preserve">des </w:t>
      </w:r>
      <w:r>
        <w:rPr>
          <w:rFonts w:ascii="Arial" w:hAnsi="Arial" w:cs="Arial"/>
          <w:noProof/>
          <w:sz w:val="24"/>
          <w:szCs w:val="24"/>
        </w:rPr>
        <w:t xml:space="preserve">IRSC, </w:t>
      </w:r>
      <w:r w:rsidR="005D00E0" w:rsidRPr="007B61B3">
        <w:rPr>
          <w:rFonts w:ascii="Arial" w:hAnsi="Arial" w:cs="Arial"/>
          <w:noProof/>
          <w:sz w:val="24"/>
          <w:szCs w:val="24"/>
        </w:rPr>
        <w:t xml:space="preserve">il travaille sous la direction de Walter Wittich, Ph. D. (École d’optométrie, </w:t>
      </w:r>
      <w:r w:rsidR="00851CC9" w:rsidRPr="007B61B3">
        <w:rPr>
          <w:rFonts w:ascii="Arial" w:hAnsi="Arial" w:cs="Arial"/>
          <w:noProof/>
          <w:sz w:val="24"/>
          <w:szCs w:val="24"/>
        </w:rPr>
        <w:t>Université de Montréal</w:t>
      </w:r>
      <w:r w:rsidR="005D00E0" w:rsidRPr="007B61B3">
        <w:rPr>
          <w:rFonts w:ascii="Arial" w:hAnsi="Arial" w:cs="Arial"/>
          <w:noProof/>
          <w:sz w:val="24"/>
          <w:szCs w:val="24"/>
        </w:rPr>
        <w:t>).</w:t>
      </w:r>
      <w:r w:rsidR="00851CC9" w:rsidRPr="007B61B3">
        <w:rPr>
          <w:rFonts w:ascii="Arial" w:hAnsi="Arial" w:cs="Arial"/>
          <w:noProof/>
          <w:sz w:val="24"/>
          <w:szCs w:val="24"/>
        </w:rPr>
        <w:t xml:space="preserve"> </w:t>
      </w:r>
    </w:p>
    <w:p w:rsidR="002D1996" w:rsidRPr="00E83CD5" w:rsidRDefault="002D1996" w:rsidP="002D1996">
      <w:pPr>
        <w:pBdr>
          <w:bottom w:val="single" w:sz="4" w:space="1" w:color="auto"/>
        </w:pBdr>
        <w:spacing w:after="0" w:line="324" w:lineRule="auto"/>
        <w:jc w:val="center"/>
        <w:rPr>
          <w:rFonts w:ascii="Arial" w:eastAsiaTheme="minorEastAsia" w:hAnsi="Arial" w:cs="Arial"/>
          <w:b/>
          <w:bCs/>
          <w:kern w:val="24"/>
          <w:sz w:val="2"/>
          <w:szCs w:val="2"/>
          <w:lang w:eastAsia="fr-CA"/>
        </w:rPr>
      </w:pPr>
    </w:p>
    <w:p w:rsidR="009E2917" w:rsidRPr="00D06541" w:rsidRDefault="002D1996" w:rsidP="004C55BB">
      <w:pPr>
        <w:shd w:val="clear" w:color="auto" w:fill="FFFFFF"/>
        <w:spacing w:before="240" w:after="240" w:line="276" w:lineRule="auto"/>
        <w:jc w:val="center"/>
        <w:rPr>
          <w:rFonts w:ascii="Arial" w:hAnsi="Arial" w:cs="Arial"/>
          <w:bCs/>
          <w:color w:val="C00000"/>
          <w:kern w:val="24"/>
          <w:sz w:val="28"/>
          <w:szCs w:val="24"/>
          <w:lang w:eastAsia="fr-CA"/>
        </w:rPr>
      </w:pPr>
      <w:r w:rsidRPr="00D06541">
        <w:rPr>
          <w:rFonts w:ascii="Arial" w:eastAsiaTheme="minorEastAsia" w:hAnsi="Arial" w:cs="Arial"/>
          <w:b/>
          <w:bCs/>
          <w:color w:val="C00000"/>
          <w:kern w:val="24"/>
          <w:sz w:val="28"/>
          <w:szCs w:val="24"/>
          <w:lang w:eastAsia="fr-CA"/>
        </w:rPr>
        <w:t xml:space="preserve">Pour vous joindre en mode visioconférence, </w:t>
      </w:r>
      <w:r w:rsidR="00D92C3B" w:rsidRPr="00D06541">
        <w:rPr>
          <w:rFonts w:ascii="Arial" w:eastAsiaTheme="minorEastAsia" w:hAnsi="Arial" w:cs="Arial"/>
          <w:bCs/>
          <w:color w:val="C00000"/>
          <w:kern w:val="24"/>
          <w:sz w:val="28"/>
          <w:szCs w:val="24"/>
          <w:lang w:eastAsia="fr-CA"/>
        </w:rPr>
        <w:t>veuillez-vous</w:t>
      </w:r>
      <w:r w:rsidRPr="00D06541">
        <w:rPr>
          <w:rFonts w:ascii="Arial" w:eastAsiaTheme="minorEastAsia" w:hAnsi="Arial" w:cs="Arial"/>
          <w:bCs/>
          <w:color w:val="C00000"/>
          <w:kern w:val="24"/>
          <w:sz w:val="28"/>
          <w:szCs w:val="24"/>
          <w:lang w:eastAsia="fr-CA"/>
        </w:rPr>
        <w:t xml:space="preserve"> inscrire sur le site IRIS (</w:t>
      </w:r>
      <w:r w:rsidRPr="00D06541">
        <w:rPr>
          <w:rFonts w:ascii="Arial" w:eastAsiaTheme="minorEastAsia" w:hAnsi="Arial" w:cs="Arial"/>
          <w:bCs/>
          <w:color w:val="C00000"/>
          <w:kern w:val="24"/>
          <w:sz w:val="28"/>
          <w:szCs w:val="24"/>
          <w:lang w:eastAsia="fr-CA"/>
        </w:rPr>
        <w:sym w:font="Symbol" w:char="F023"/>
      </w:r>
      <w:r w:rsidRPr="00D06541">
        <w:rPr>
          <w:rFonts w:ascii="Arial" w:eastAsiaTheme="minorEastAsia" w:hAnsi="Arial" w:cs="Arial"/>
          <w:bCs/>
          <w:color w:val="C00000"/>
          <w:kern w:val="24"/>
          <w:sz w:val="28"/>
          <w:szCs w:val="24"/>
          <w:lang w:eastAsia="fr-CA"/>
        </w:rPr>
        <w:t xml:space="preserve"> IRIS </w:t>
      </w:r>
      <w:r w:rsidR="000B2DB4" w:rsidRPr="00D625A8">
        <w:rPr>
          <w:rFonts w:ascii="Arial" w:eastAsiaTheme="minorEastAsia" w:hAnsi="Arial" w:cs="Arial"/>
          <w:b/>
          <w:bCs/>
          <w:color w:val="C00000"/>
          <w:kern w:val="24"/>
          <w:sz w:val="28"/>
          <w:szCs w:val="24"/>
          <w:lang w:eastAsia="fr-CA"/>
        </w:rPr>
        <w:t>2115623</w:t>
      </w:r>
      <w:r w:rsidRPr="00D06541">
        <w:rPr>
          <w:rFonts w:ascii="Arial" w:eastAsiaTheme="minorEastAsia" w:hAnsi="Arial" w:cs="Arial"/>
          <w:bCs/>
          <w:color w:val="C00000"/>
          <w:kern w:val="24"/>
          <w:sz w:val="28"/>
          <w:szCs w:val="24"/>
          <w:lang w:eastAsia="fr-CA"/>
        </w:rPr>
        <w:t xml:space="preserve">) ou transmettre le nom de votre établissement, </w:t>
      </w:r>
      <w:r w:rsidR="009E2917" w:rsidRPr="00D06541">
        <w:rPr>
          <w:rFonts w:ascii="Arial" w:eastAsiaTheme="minorEastAsia" w:hAnsi="Arial" w:cs="Arial"/>
          <w:bCs/>
          <w:color w:val="C00000"/>
          <w:kern w:val="24"/>
          <w:sz w:val="28"/>
          <w:szCs w:val="24"/>
          <w:lang w:eastAsia="fr-CA"/>
        </w:rPr>
        <w:t xml:space="preserve">celui </w:t>
      </w:r>
      <w:r w:rsidRPr="00D06541">
        <w:rPr>
          <w:rFonts w:ascii="Arial" w:eastAsiaTheme="minorEastAsia" w:hAnsi="Arial" w:cs="Arial"/>
          <w:bCs/>
          <w:color w:val="C00000"/>
          <w:kern w:val="24"/>
          <w:sz w:val="28"/>
          <w:szCs w:val="24"/>
          <w:lang w:eastAsia="fr-CA"/>
        </w:rPr>
        <w:t xml:space="preserve">de votre salle de visioconférence et votre adresse IP à </w:t>
      </w:r>
      <w:r w:rsidR="00D06541">
        <w:rPr>
          <w:rFonts w:ascii="Arial" w:eastAsiaTheme="minorEastAsia" w:hAnsi="Arial" w:cs="Arial"/>
          <w:bCs/>
          <w:color w:val="C00000"/>
          <w:kern w:val="24"/>
          <w:sz w:val="28"/>
          <w:szCs w:val="24"/>
          <w:lang w:eastAsia="fr-CA"/>
        </w:rPr>
        <w:br/>
      </w:r>
      <w:hyperlink r:id="rId8" w:history="1">
        <w:r w:rsidR="00A45710" w:rsidRPr="00D06541">
          <w:rPr>
            <w:rFonts w:ascii="Arial" w:hAnsi="Arial" w:cs="Arial"/>
            <w:bCs/>
            <w:color w:val="C00000"/>
            <w:kern w:val="24"/>
            <w:sz w:val="28"/>
            <w:szCs w:val="24"/>
            <w:lang w:eastAsia="fr-CA"/>
          </w:rPr>
          <w:t>wendie.jean-baptiste.cisssmc16@ssss.gouv.qc.ca</w:t>
        </w:r>
      </w:hyperlink>
      <w:bookmarkStart w:id="0" w:name="_GoBack"/>
      <w:bookmarkEnd w:id="0"/>
    </w:p>
    <w:p w:rsidR="009E2917" w:rsidRPr="00D06541" w:rsidRDefault="009E2917" w:rsidP="004C55BB">
      <w:pPr>
        <w:shd w:val="clear" w:color="auto" w:fill="FFFFFF"/>
        <w:spacing w:before="480" w:after="240" w:line="276" w:lineRule="auto"/>
        <w:rPr>
          <w:rFonts w:ascii="Arial" w:hAnsi="Arial" w:cs="Arial"/>
          <w:bCs/>
          <w:kern w:val="24"/>
          <w:sz w:val="24"/>
          <w:szCs w:val="32"/>
          <w:lang w:eastAsia="fr-CA"/>
        </w:rPr>
      </w:pPr>
      <w:r w:rsidRPr="00D06541">
        <w:rPr>
          <w:rFonts w:ascii="Arial" w:hAnsi="Arial" w:cs="Arial"/>
          <w:b/>
          <w:bCs/>
          <w:kern w:val="24"/>
          <w:sz w:val="20"/>
          <w:szCs w:val="32"/>
          <w:lang w:eastAsia="fr-CA"/>
        </w:rPr>
        <w:t>Attention :</w:t>
      </w:r>
      <w:r w:rsidRPr="00D06541">
        <w:rPr>
          <w:rFonts w:ascii="Arial" w:hAnsi="Arial" w:cs="Arial"/>
          <w:bCs/>
          <w:kern w:val="24"/>
          <w:sz w:val="20"/>
          <w:szCs w:val="32"/>
          <w:lang w:eastAsia="fr-CA"/>
        </w:rPr>
        <w:t xml:space="preserve"> L’inscription </w:t>
      </w:r>
      <w:r w:rsidR="004C55BB">
        <w:rPr>
          <w:rFonts w:ascii="Arial" w:hAnsi="Arial" w:cs="Arial"/>
          <w:bCs/>
          <w:kern w:val="24"/>
          <w:sz w:val="20"/>
          <w:szCs w:val="32"/>
          <w:lang w:eastAsia="fr-CA"/>
        </w:rPr>
        <w:t>sur IRIS</w:t>
      </w:r>
      <w:r w:rsidRPr="00D06541">
        <w:rPr>
          <w:rFonts w:ascii="Arial" w:hAnsi="Arial" w:cs="Arial"/>
          <w:bCs/>
          <w:kern w:val="24"/>
          <w:sz w:val="20"/>
          <w:szCs w:val="32"/>
          <w:lang w:eastAsia="fr-CA"/>
        </w:rPr>
        <w:t xml:space="preserve"> entraîne automatiquement la mise en fonction du système de visioconférence </w:t>
      </w:r>
      <w:r w:rsidR="007B76B6" w:rsidRPr="00D06541">
        <w:rPr>
          <w:rFonts w:ascii="Arial" w:hAnsi="Arial" w:cs="Arial"/>
          <w:bCs/>
          <w:kern w:val="24"/>
          <w:sz w:val="20"/>
          <w:szCs w:val="32"/>
          <w:lang w:eastAsia="fr-CA"/>
        </w:rPr>
        <w:t xml:space="preserve">au moment </w:t>
      </w:r>
      <w:r w:rsidR="00D4488A" w:rsidRPr="00D06541">
        <w:rPr>
          <w:rFonts w:ascii="Arial" w:hAnsi="Arial" w:cs="Arial"/>
          <w:bCs/>
          <w:kern w:val="24"/>
          <w:sz w:val="20"/>
          <w:szCs w:val="32"/>
          <w:lang w:eastAsia="fr-CA"/>
        </w:rPr>
        <w:t xml:space="preserve">programmé </w:t>
      </w:r>
      <w:r w:rsidR="007B76B6" w:rsidRPr="00D06541">
        <w:rPr>
          <w:rFonts w:ascii="Arial" w:hAnsi="Arial" w:cs="Arial"/>
          <w:bCs/>
          <w:kern w:val="24"/>
          <w:sz w:val="20"/>
          <w:szCs w:val="32"/>
          <w:lang w:eastAsia="fr-CA"/>
        </w:rPr>
        <w:t xml:space="preserve">par IRIS. Si </w:t>
      </w:r>
      <w:r w:rsidR="004C55BB">
        <w:rPr>
          <w:rFonts w:ascii="Arial" w:hAnsi="Arial" w:cs="Arial"/>
          <w:bCs/>
          <w:kern w:val="24"/>
          <w:sz w:val="20"/>
          <w:szCs w:val="32"/>
          <w:lang w:eastAsia="fr-CA"/>
        </w:rPr>
        <w:t>vous vous inscrivez, mais que votre salle</w:t>
      </w:r>
      <w:r w:rsidR="007B76B6" w:rsidRPr="00D06541">
        <w:rPr>
          <w:rFonts w:ascii="Arial" w:hAnsi="Arial" w:cs="Arial"/>
          <w:bCs/>
          <w:kern w:val="24"/>
          <w:sz w:val="20"/>
          <w:szCs w:val="32"/>
          <w:lang w:eastAsia="fr-CA"/>
        </w:rPr>
        <w:t xml:space="preserve"> est </w:t>
      </w:r>
      <w:r w:rsidR="004C55BB">
        <w:rPr>
          <w:rFonts w:ascii="Arial" w:hAnsi="Arial" w:cs="Arial"/>
          <w:bCs/>
          <w:kern w:val="24"/>
          <w:sz w:val="20"/>
          <w:szCs w:val="32"/>
          <w:lang w:eastAsia="fr-CA"/>
        </w:rPr>
        <w:t xml:space="preserve">finalement </w:t>
      </w:r>
      <w:r w:rsidR="007B76B6" w:rsidRPr="00D06541">
        <w:rPr>
          <w:rFonts w:ascii="Arial" w:hAnsi="Arial" w:cs="Arial"/>
          <w:bCs/>
          <w:kern w:val="24"/>
          <w:sz w:val="20"/>
          <w:szCs w:val="32"/>
          <w:lang w:eastAsia="fr-CA"/>
        </w:rPr>
        <w:t xml:space="preserve">utilisée à d’autres fins, </w:t>
      </w:r>
      <w:r w:rsidR="007B76B6" w:rsidRPr="004C55BB">
        <w:rPr>
          <w:rFonts w:ascii="Arial" w:hAnsi="Arial" w:cs="Arial"/>
          <w:bCs/>
          <w:kern w:val="24"/>
          <w:sz w:val="20"/>
          <w:szCs w:val="32"/>
          <w:u w:val="single"/>
          <w:lang w:eastAsia="fr-CA"/>
        </w:rPr>
        <w:t xml:space="preserve">veuillez </w:t>
      </w:r>
      <w:r w:rsidRPr="004C55BB">
        <w:rPr>
          <w:rFonts w:ascii="Arial" w:hAnsi="Arial" w:cs="Arial"/>
          <w:bCs/>
          <w:kern w:val="24"/>
          <w:sz w:val="20"/>
          <w:szCs w:val="32"/>
          <w:u w:val="single"/>
          <w:lang w:eastAsia="fr-CA"/>
        </w:rPr>
        <w:t xml:space="preserve">SVP </w:t>
      </w:r>
      <w:r w:rsidR="007B76B6" w:rsidRPr="004C55BB">
        <w:rPr>
          <w:rFonts w:ascii="Arial" w:hAnsi="Arial" w:cs="Arial"/>
          <w:bCs/>
          <w:kern w:val="24"/>
          <w:sz w:val="20"/>
          <w:szCs w:val="32"/>
          <w:u w:val="single"/>
          <w:lang w:eastAsia="fr-CA"/>
        </w:rPr>
        <w:t xml:space="preserve">vous </w:t>
      </w:r>
      <w:r w:rsidRPr="004C55BB">
        <w:rPr>
          <w:rFonts w:ascii="Arial" w:hAnsi="Arial" w:cs="Arial"/>
          <w:bCs/>
          <w:kern w:val="24"/>
          <w:sz w:val="20"/>
          <w:szCs w:val="32"/>
          <w:u w:val="single"/>
          <w:lang w:eastAsia="fr-CA"/>
        </w:rPr>
        <w:t xml:space="preserve">désinscrire </w:t>
      </w:r>
      <w:r w:rsidR="004C55BB">
        <w:rPr>
          <w:rFonts w:ascii="Arial" w:hAnsi="Arial" w:cs="Arial"/>
          <w:bCs/>
          <w:kern w:val="24"/>
          <w:sz w:val="20"/>
          <w:szCs w:val="32"/>
          <w:u w:val="single"/>
          <w:lang w:eastAsia="fr-CA"/>
        </w:rPr>
        <w:t xml:space="preserve">auprès d’IRIS </w:t>
      </w:r>
      <w:r w:rsidR="00D4488A" w:rsidRPr="004C55BB">
        <w:rPr>
          <w:rFonts w:ascii="Arial" w:hAnsi="Arial" w:cs="Arial"/>
          <w:bCs/>
          <w:kern w:val="24"/>
          <w:sz w:val="20"/>
          <w:szCs w:val="32"/>
          <w:u w:val="single"/>
          <w:lang w:eastAsia="fr-CA"/>
        </w:rPr>
        <w:t xml:space="preserve">ou éteindre </w:t>
      </w:r>
      <w:r w:rsidR="004C55BB">
        <w:rPr>
          <w:rFonts w:ascii="Arial" w:hAnsi="Arial" w:cs="Arial"/>
          <w:bCs/>
          <w:kern w:val="24"/>
          <w:sz w:val="20"/>
          <w:szCs w:val="32"/>
          <w:u w:val="single"/>
          <w:lang w:eastAsia="fr-CA"/>
        </w:rPr>
        <w:t>votre</w:t>
      </w:r>
      <w:r w:rsidR="00D4488A" w:rsidRPr="004C55BB">
        <w:rPr>
          <w:rFonts w:ascii="Arial" w:hAnsi="Arial" w:cs="Arial"/>
          <w:bCs/>
          <w:kern w:val="24"/>
          <w:sz w:val="20"/>
          <w:szCs w:val="32"/>
          <w:u w:val="single"/>
          <w:lang w:eastAsia="fr-CA"/>
        </w:rPr>
        <w:t xml:space="preserve"> système </w:t>
      </w:r>
      <w:r w:rsidRPr="00D06541">
        <w:rPr>
          <w:rFonts w:ascii="Arial" w:hAnsi="Arial" w:cs="Arial"/>
          <w:bCs/>
          <w:kern w:val="24"/>
          <w:sz w:val="20"/>
          <w:szCs w:val="32"/>
          <w:lang w:eastAsia="fr-CA"/>
        </w:rPr>
        <w:t xml:space="preserve">afin d’éviter </w:t>
      </w:r>
      <w:r w:rsidR="007B76B6" w:rsidRPr="00D06541">
        <w:rPr>
          <w:rFonts w:ascii="Arial" w:hAnsi="Arial" w:cs="Arial"/>
          <w:bCs/>
          <w:kern w:val="24"/>
          <w:sz w:val="20"/>
          <w:szCs w:val="32"/>
          <w:lang w:eastAsia="fr-CA"/>
        </w:rPr>
        <w:t xml:space="preserve">que le son </w:t>
      </w:r>
      <w:r w:rsidR="00086506" w:rsidRPr="00D06541">
        <w:rPr>
          <w:rFonts w:ascii="Arial" w:hAnsi="Arial" w:cs="Arial"/>
          <w:bCs/>
          <w:kern w:val="24"/>
          <w:sz w:val="20"/>
          <w:szCs w:val="32"/>
          <w:lang w:eastAsia="fr-CA"/>
        </w:rPr>
        <w:t xml:space="preserve">et l’image </w:t>
      </w:r>
      <w:r w:rsidR="007B76B6" w:rsidRPr="00D06541">
        <w:rPr>
          <w:rFonts w:ascii="Arial" w:hAnsi="Arial" w:cs="Arial"/>
          <w:bCs/>
          <w:kern w:val="24"/>
          <w:sz w:val="20"/>
          <w:szCs w:val="32"/>
          <w:lang w:eastAsia="fr-CA"/>
        </w:rPr>
        <w:t>provenant de votre salle nuise</w:t>
      </w:r>
      <w:r w:rsidR="00086506" w:rsidRPr="00D06541">
        <w:rPr>
          <w:rFonts w:ascii="Arial" w:hAnsi="Arial" w:cs="Arial"/>
          <w:bCs/>
          <w:kern w:val="24"/>
          <w:sz w:val="20"/>
          <w:szCs w:val="32"/>
          <w:lang w:eastAsia="fr-CA"/>
        </w:rPr>
        <w:t>nt</w:t>
      </w:r>
      <w:r w:rsidR="007B76B6" w:rsidRPr="00D06541">
        <w:rPr>
          <w:rFonts w:ascii="Arial" w:hAnsi="Arial" w:cs="Arial"/>
          <w:bCs/>
          <w:kern w:val="24"/>
          <w:sz w:val="20"/>
          <w:szCs w:val="32"/>
          <w:lang w:eastAsia="fr-CA"/>
        </w:rPr>
        <w:t xml:space="preserve"> à la qualité de la transmission de la conférence</w:t>
      </w:r>
      <w:r w:rsidR="00954751">
        <w:rPr>
          <w:rFonts w:ascii="Arial" w:hAnsi="Arial" w:cs="Arial"/>
          <w:bCs/>
          <w:kern w:val="24"/>
          <w:sz w:val="20"/>
          <w:szCs w:val="32"/>
          <w:lang w:eastAsia="fr-CA"/>
        </w:rPr>
        <w:t xml:space="preserve"> vers les autres sites</w:t>
      </w:r>
      <w:r w:rsidR="007B76B6" w:rsidRPr="00D06541">
        <w:rPr>
          <w:rFonts w:ascii="Arial" w:hAnsi="Arial" w:cs="Arial"/>
          <w:bCs/>
          <w:kern w:val="24"/>
          <w:sz w:val="20"/>
          <w:szCs w:val="32"/>
          <w:lang w:eastAsia="fr-CA"/>
        </w:rPr>
        <w:t>.</w:t>
      </w:r>
    </w:p>
    <w:sectPr w:rsidR="009E2917" w:rsidRPr="00D06541" w:rsidSect="009E2917">
      <w:headerReference w:type="first" r:id="rId9"/>
      <w:pgSz w:w="12240" w:h="20160" w:code="5"/>
      <w:pgMar w:top="2552" w:right="1366" w:bottom="284" w:left="136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996" w:rsidRDefault="002D1996" w:rsidP="002D1996">
      <w:pPr>
        <w:spacing w:after="0" w:line="240" w:lineRule="auto"/>
      </w:pPr>
      <w:r>
        <w:separator/>
      </w:r>
    </w:p>
  </w:endnote>
  <w:endnote w:type="continuationSeparator" w:id="0">
    <w:p w:rsidR="002D1996" w:rsidRDefault="002D1996" w:rsidP="002D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996" w:rsidRDefault="002D1996" w:rsidP="002D1996">
      <w:pPr>
        <w:spacing w:after="0" w:line="240" w:lineRule="auto"/>
      </w:pPr>
      <w:r>
        <w:separator/>
      </w:r>
    </w:p>
  </w:footnote>
  <w:footnote w:type="continuationSeparator" w:id="0">
    <w:p w:rsidR="002D1996" w:rsidRDefault="002D1996" w:rsidP="002D1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96" w:rsidRPr="009E2917" w:rsidRDefault="002D1996" w:rsidP="002D1996">
    <w:pPr>
      <w:pStyle w:val="NormalWeb"/>
      <w:spacing w:before="0" w:beforeAutospacing="0" w:after="0" w:afterAutospacing="0"/>
      <w:jc w:val="center"/>
    </w:pPr>
    <w:r w:rsidRPr="009E2917">
      <w:rPr>
        <w:noProof/>
        <w:sz w:val="52"/>
      </w:rPr>
      <w:drawing>
        <wp:anchor distT="0" distB="0" distL="114300" distR="114300" simplePos="0" relativeHeight="251665408" behindDoc="0" locked="0" layoutInCell="1" allowOverlap="1" wp14:anchorId="035F343C" wp14:editId="7663A4B4">
          <wp:simplePos x="0" y="0"/>
          <wp:positionH relativeFrom="column">
            <wp:posOffset>5358130</wp:posOffset>
          </wp:positionH>
          <wp:positionV relativeFrom="paragraph">
            <wp:posOffset>-149860</wp:posOffset>
          </wp:positionV>
          <wp:extent cx="1007745" cy="772795"/>
          <wp:effectExtent l="0" t="0" r="1905" b="8255"/>
          <wp:wrapNone/>
          <wp:docPr id="10" name="Image 16" descr="Logo du Centre de recherche interdiscipinaire en réadaptation du Montréal métropolitain" title="Centre de recherche interdiscipinaire en réadaptation du Montréal métropol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descr="Logo du Centre de recherche interdiscipinaire en réadaptation du Montréal métropolitain" title="Centre de recherche interdiscipinaire en réadaptation du Montréal métropolitain"/>
                  <pic:cNvPicPr>
                    <a:picLocks noChangeAspect="1"/>
                  </pic:cNvPicPr>
                </pic:nvPicPr>
                <pic:blipFill rotWithShape="1">
                  <a:blip r:embed="rId1" cstate="print">
                    <a:extLst>
                      <a:ext uri="{28A0092B-C50C-407E-A947-70E740481C1C}">
                        <a14:useLocalDpi xmlns:a14="http://schemas.microsoft.com/office/drawing/2010/main" val="0"/>
                      </a:ext>
                    </a:extLst>
                  </a:blip>
                  <a:srcRect t="11141" r="13100"/>
                  <a:stretch/>
                </pic:blipFill>
                <pic:spPr>
                  <a:xfrm>
                    <a:off x="0" y="0"/>
                    <a:ext cx="1007745" cy="772795"/>
                  </a:xfrm>
                  <a:prstGeom prst="rect">
                    <a:avLst/>
                  </a:prstGeom>
                </pic:spPr>
              </pic:pic>
            </a:graphicData>
          </a:graphic>
        </wp:anchor>
      </w:drawing>
    </w:r>
    <w:r w:rsidRPr="009E2917">
      <w:rPr>
        <w:noProof/>
        <w:sz w:val="52"/>
      </w:rPr>
      <w:drawing>
        <wp:anchor distT="0" distB="0" distL="114300" distR="114300" simplePos="0" relativeHeight="251664384" behindDoc="0" locked="0" layoutInCell="1" allowOverlap="1" wp14:anchorId="67B29575" wp14:editId="491CA450">
          <wp:simplePos x="0" y="0"/>
          <wp:positionH relativeFrom="column">
            <wp:posOffset>-542925</wp:posOffset>
          </wp:positionH>
          <wp:positionV relativeFrom="paragraph">
            <wp:posOffset>-220345</wp:posOffset>
          </wp:positionV>
          <wp:extent cx="1799590" cy="845185"/>
          <wp:effectExtent l="0" t="0" r="0" b="0"/>
          <wp:wrapNone/>
          <wp:docPr id="11" name="Image 15" title="logo du Centre intégré de santé et des services sociaux de la Montérégie-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845185"/>
                  </a:xfrm>
                  <a:prstGeom prst="rect">
                    <a:avLst/>
                  </a:prstGeom>
                </pic:spPr>
              </pic:pic>
            </a:graphicData>
          </a:graphic>
        </wp:anchor>
      </w:drawing>
    </w:r>
    <w:r w:rsidRPr="009E2917">
      <w:rPr>
        <w:rFonts w:ascii="Verdana" w:eastAsia="Verdana" w:hAnsi="Verdana" w:cs="Verdana"/>
        <w:b/>
        <w:bCs/>
        <w:color w:val="1F497D"/>
        <w:kern w:val="24"/>
        <w:sz w:val="52"/>
        <w:szCs w:val="56"/>
      </w:rPr>
      <w:t>Conférence</w:t>
    </w:r>
    <w:r w:rsidRPr="009E2917">
      <w:rPr>
        <w:rFonts w:ascii="Verdana" w:eastAsia="Verdana" w:hAnsi="Verdana" w:cs="Verdana"/>
        <w:b/>
        <w:bCs/>
        <w:color w:val="1F497D"/>
        <w:kern w:val="24"/>
        <w:sz w:val="56"/>
        <w:szCs w:val="56"/>
      </w:rPr>
      <w:t xml:space="preserve"> </w:t>
    </w:r>
    <w:r w:rsidRPr="009E2917">
      <w:rPr>
        <w:rFonts w:ascii="Verdana" w:eastAsia="Verdana" w:hAnsi="Verdana" w:cs="Verdana"/>
        <w:b/>
        <w:bCs/>
        <w:color w:val="1F497D"/>
        <w:kern w:val="24"/>
        <w:sz w:val="52"/>
        <w:szCs w:val="56"/>
      </w:rPr>
      <w:t>midi</w:t>
    </w:r>
    <w:r w:rsidRPr="009E2917">
      <w:rPr>
        <w:noProof/>
      </w:rPr>
      <w:t xml:space="preserve"> </w:t>
    </w:r>
  </w:p>
  <w:p w:rsidR="004A269D" w:rsidRPr="009E2917" w:rsidRDefault="002D1996" w:rsidP="009E2917">
    <w:pPr>
      <w:pStyle w:val="NormalWeb"/>
      <w:spacing w:before="0" w:beforeAutospacing="0" w:after="0" w:afterAutospacing="0"/>
      <w:jc w:val="center"/>
      <w:rPr>
        <w:sz w:val="22"/>
      </w:rPr>
    </w:pPr>
    <w:r w:rsidRPr="009E2917">
      <w:rPr>
        <w:rFonts w:ascii="Verdana" w:eastAsia="Verdana" w:hAnsi="Verdana" w:cs="Verdana"/>
        <w:b/>
        <w:bCs/>
        <w:color w:val="1F497D"/>
        <w:kern w:val="24"/>
        <w:sz w:val="52"/>
        <w:szCs w:val="56"/>
      </w:rPr>
      <w:t>du CRIR-INLB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96"/>
    <w:rsid w:val="00086506"/>
    <w:rsid w:val="000B2DB4"/>
    <w:rsid w:val="00116513"/>
    <w:rsid w:val="002D1996"/>
    <w:rsid w:val="00302553"/>
    <w:rsid w:val="003D75B2"/>
    <w:rsid w:val="004029E8"/>
    <w:rsid w:val="00475622"/>
    <w:rsid w:val="004A269D"/>
    <w:rsid w:val="004C0048"/>
    <w:rsid w:val="004C55BB"/>
    <w:rsid w:val="005D00E0"/>
    <w:rsid w:val="006B3F32"/>
    <w:rsid w:val="006B5F78"/>
    <w:rsid w:val="007366FC"/>
    <w:rsid w:val="007B61B3"/>
    <w:rsid w:val="007B76B6"/>
    <w:rsid w:val="008215D4"/>
    <w:rsid w:val="00851CC9"/>
    <w:rsid w:val="009157E0"/>
    <w:rsid w:val="00954751"/>
    <w:rsid w:val="00986AD6"/>
    <w:rsid w:val="009A0BA9"/>
    <w:rsid w:val="009B71BD"/>
    <w:rsid w:val="009E2917"/>
    <w:rsid w:val="009E5968"/>
    <w:rsid w:val="00A17D71"/>
    <w:rsid w:val="00A21BA2"/>
    <w:rsid w:val="00A26973"/>
    <w:rsid w:val="00A45710"/>
    <w:rsid w:val="00AA40B4"/>
    <w:rsid w:val="00B26074"/>
    <w:rsid w:val="00B96510"/>
    <w:rsid w:val="00C4126D"/>
    <w:rsid w:val="00D06541"/>
    <w:rsid w:val="00D25CAB"/>
    <w:rsid w:val="00D4488A"/>
    <w:rsid w:val="00D518E5"/>
    <w:rsid w:val="00D5301A"/>
    <w:rsid w:val="00D625A8"/>
    <w:rsid w:val="00D92C3B"/>
    <w:rsid w:val="00DF728B"/>
    <w:rsid w:val="00E44DDC"/>
    <w:rsid w:val="00E83CD5"/>
    <w:rsid w:val="00F0189C"/>
    <w:rsid w:val="00FA0F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C3507931-313E-4870-9EDF-F0FE6511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D1996"/>
    <w:pPr>
      <w:spacing w:before="100" w:beforeAutospacing="1" w:after="100" w:afterAutospacing="1" w:line="240" w:lineRule="auto"/>
    </w:pPr>
    <w:rPr>
      <w:rFonts w:ascii="Times New Roman" w:eastAsiaTheme="minorEastAsia" w:hAnsi="Times New Roman" w:cs="Times New Roman"/>
      <w:sz w:val="24"/>
      <w:szCs w:val="24"/>
      <w:lang w:eastAsia="fr-CA"/>
    </w:rPr>
  </w:style>
  <w:style w:type="character" w:styleId="Lienhypertexte">
    <w:name w:val="Hyperlink"/>
    <w:basedOn w:val="Policepardfaut"/>
    <w:uiPriority w:val="99"/>
    <w:unhideWhenUsed/>
    <w:rsid w:val="002D1996"/>
    <w:rPr>
      <w:color w:val="0563C1" w:themeColor="hyperlink"/>
      <w:u w:val="single"/>
    </w:rPr>
  </w:style>
  <w:style w:type="paragraph" w:styleId="En-tte">
    <w:name w:val="header"/>
    <w:basedOn w:val="Normal"/>
    <w:link w:val="En-tteCar"/>
    <w:uiPriority w:val="99"/>
    <w:unhideWhenUsed/>
    <w:rsid w:val="002D1996"/>
    <w:pPr>
      <w:tabs>
        <w:tab w:val="center" w:pos="4320"/>
        <w:tab w:val="right" w:pos="8640"/>
      </w:tabs>
      <w:spacing w:after="0" w:line="240" w:lineRule="auto"/>
    </w:pPr>
  </w:style>
  <w:style w:type="character" w:customStyle="1" w:styleId="En-tteCar">
    <w:name w:val="En-tête Car"/>
    <w:basedOn w:val="Policepardfaut"/>
    <w:link w:val="En-tte"/>
    <w:uiPriority w:val="99"/>
    <w:rsid w:val="002D1996"/>
  </w:style>
  <w:style w:type="paragraph" w:styleId="Pieddepage">
    <w:name w:val="footer"/>
    <w:basedOn w:val="Normal"/>
    <w:link w:val="PieddepageCar"/>
    <w:uiPriority w:val="99"/>
    <w:unhideWhenUsed/>
    <w:rsid w:val="002D199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D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iejean-baptiste16.cisssmc16@ssss.gouv.qc.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FE3FD-B127-41B3-A017-53EBD54D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395</Words>
  <Characters>2174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Gagnon</dc:creator>
  <cp:keywords/>
  <dc:description/>
  <cp:lastModifiedBy>Wendie Jean-Baptiste</cp:lastModifiedBy>
  <cp:revision>30</cp:revision>
  <dcterms:created xsi:type="dcterms:W3CDTF">2019-09-20T13:29:00Z</dcterms:created>
  <dcterms:modified xsi:type="dcterms:W3CDTF">2019-09-26T19:32:00Z</dcterms:modified>
</cp:coreProperties>
</file>